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DB4" w:rsidRPr="002F601F" w:rsidRDefault="002F601F" w:rsidP="002F601F">
      <w:pPr>
        <w:tabs>
          <w:tab w:val="left" w:pos="879"/>
          <w:tab w:val="center" w:pos="5400"/>
        </w:tabs>
        <w:rPr>
          <w:rFonts w:cstheme="minorHAnsi"/>
          <w:sz w:val="24"/>
          <w:szCs w:val="24"/>
        </w:rPr>
      </w:pPr>
      <w:r w:rsidRPr="002F601F">
        <w:rPr>
          <w:rFonts w:cstheme="minorHAnsi"/>
          <w:sz w:val="24"/>
          <w:szCs w:val="24"/>
        </w:rPr>
        <w:tab/>
      </w:r>
      <w:r w:rsidRPr="002F601F">
        <w:rPr>
          <w:rFonts w:cstheme="minorHAnsi"/>
          <w:sz w:val="24"/>
          <w:szCs w:val="24"/>
        </w:rPr>
        <w:tab/>
      </w:r>
      <w:r w:rsidR="00386D70" w:rsidRPr="002F601F">
        <w:rPr>
          <w:rFonts w:cstheme="minorHAnsi"/>
          <w:sz w:val="24"/>
          <w:szCs w:val="24"/>
        </w:rPr>
        <w:t>Leishmaniasis</w:t>
      </w:r>
    </w:p>
    <w:p w:rsidR="00386D70" w:rsidRPr="002F601F" w:rsidRDefault="002F601F" w:rsidP="002F601F">
      <w:pPr>
        <w:tabs>
          <w:tab w:val="left" w:pos="224"/>
          <w:tab w:val="center" w:pos="5400"/>
        </w:tabs>
        <w:rPr>
          <w:rFonts w:cstheme="minorHAnsi"/>
          <w:b/>
          <w:sz w:val="24"/>
          <w:szCs w:val="24"/>
        </w:rPr>
      </w:pPr>
      <w:r w:rsidRPr="002F601F">
        <w:rPr>
          <w:rFonts w:cstheme="minorHAnsi"/>
          <w:b/>
          <w:sz w:val="24"/>
          <w:szCs w:val="24"/>
        </w:rPr>
        <w:tab/>
      </w:r>
      <w:r w:rsidRPr="002F601F">
        <w:rPr>
          <w:rFonts w:cstheme="minorHAnsi"/>
          <w:b/>
          <w:sz w:val="24"/>
          <w:szCs w:val="24"/>
        </w:rPr>
        <w:tab/>
      </w:r>
      <w:r w:rsidR="00386D70" w:rsidRPr="002F601F">
        <w:rPr>
          <w:rFonts w:cstheme="minorHAnsi"/>
          <w:b/>
          <w:sz w:val="24"/>
          <w:szCs w:val="24"/>
        </w:rPr>
        <w:t>Contact Profounda to secure Impavido</w:t>
      </w:r>
      <w:r w:rsidR="00DA21E3">
        <w:rPr>
          <w:rFonts w:cstheme="minorHAnsi"/>
          <w:b/>
          <w:sz w:val="24"/>
          <w:szCs w:val="24"/>
        </w:rPr>
        <w:t>®</w:t>
      </w:r>
      <w:r w:rsidR="00386D70" w:rsidRPr="002F601F">
        <w:rPr>
          <w:rFonts w:cstheme="minorHAnsi"/>
          <w:b/>
          <w:sz w:val="24"/>
          <w:szCs w:val="24"/>
        </w:rPr>
        <w:t xml:space="preserve"> 24/7 at 908-635-2326</w:t>
      </w:r>
      <w:r w:rsidR="00DB2AE4" w:rsidRPr="002F601F">
        <w:rPr>
          <w:rFonts w:cstheme="minorHAnsi"/>
          <w:b/>
          <w:sz w:val="24"/>
          <w:szCs w:val="24"/>
        </w:rPr>
        <w:t xml:space="preserve">   </w:t>
      </w:r>
    </w:p>
    <w:p w:rsidR="009169ED" w:rsidRPr="002F601F" w:rsidRDefault="009169ED" w:rsidP="00881506">
      <w:pPr>
        <w:jc w:val="center"/>
        <w:rPr>
          <w:rFonts w:cstheme="minorHAnsi"/>
          <w:b/>
          <w:sz w:val="24"/>
          <w:szCs w:val="24"/>
        </w:rPr>
      </w:pPr>
    </w:p>
    <w:p w:rsidR="00DB2AE4" w:rsidRPr="002F601F" w:rsidRDefault="009169ED" w:rsidP="009169ED">
      <w:pPr>
        <w:jc w:val="center"/>
        <w:rPr>
          <w:rFonts w:cstheme="minorHAnsi"/>
          <w:b/>
          <w:sz w:val="24"/>
          <w:szCs w:val="24"/>
        </w:rPr>
      </w:pPr>
      <w:r w:rsidRPr="002F601F">
        <w:rPr>
          <w:rFonts w:cstheme="minorHAnsi"/>
          <w:b/>
          <w:sz w:val="24"/>
          <w:szCs w:val="24"/>
        </w:rPr>
        <w:t>Introduction</w:t>
      </w:r>
      <w:r w:rsidR="000D61BE" w:rsidRPr="002F601F">
        <w:rPr>
          <w:rFonts w:cstheme="minorHAnsi"/>
          <w:b/>
          <w:sz w:val="24"/>
          <w:szCs w:val="24"/>
        </w:rPr>
        <w:t>/Overview</w:t>
      </w:r>
      <w:r w:rsidRPr="002F601F">
        <w:rPr>
          <w:rFonts w:cstheme="minorHAnsi"/>
          <w:b/>
          <w:sz w:val="24"/>
          <w:szCs w:val="24"/>
        </w:rPr>
        <w:t>:</w:t>
      </w:r>
    </w:p>
    <w:p w:rsidR="00DB2AE4" w:rsidRPr="002F601F" w:rsidRDefault="00DB2AE4" w:rsidP="00386D70">
      <w:pPr>
        <w:rPr>
          <w:rFonts w:cstheme="minorHAnsi"/>
          <w:b/>
          <w:i/>
          <w:sz w:val="24"/>
          <w:szCs w:val="24"/>
        </w:rPr>
      </w:pPr>
      <w:r w:rsidRPr="002F601F">
        <w:rPr>
          <w:rFonts w:cstheme="minorHAnsi"/>
          <w:b/>
          <w:i/>
          <w:sz w:val="24"/>
          <w:szCs w:val="24"/>
        </w:rPr>
        <w:t xml:space="preserve">What is Leishmaniasis? </w:t>
      </w:r>
    </w:p>
    <w:p w:rsidR="00386D70" w:rsidRPr="002F601F" w:rsidRDefault="00386D70" w:rsidP="00386D70">
      <w:pPr>
        <w:rPr>
          <w:rFonts w:cstheme="minorHAnsi"/>
          <w:sz w:val="24"/>
          <w:szCs w:val="24"/>
        </w:rPr>
      </w:pPr>
      <w:r w:rsidRPr="002F601F">
        <w:rPr>
          <w:rFonts w:cstheme="minorHAnsi"/>
          <w:sz w:val="24"/>
          <w:szCs w:val="24"/>
        </w:rPr>
        <w:t>Leishmaniasis is an important human and veterinary disease caused by Leishmania parasites that affect 12 million people in over 98 endemic countries. Leishmaniasis is a parasitic disease that is found in parts of the tropics, subtropics, and southern Europe. It is classified as a Neglected Tropical Disease (NTD). The disease is now emerging in Europe due to climate change and massive population displacement. The parasite is known to rapidly adapt to novel environments with important consequences for disease outcome. It has therefore been recognized as an emerging public health threat for the EU.</w:t>
      </w:r>
    </w:p>
    <w:p w:rsidR="0020260F" w:rsidRPr="002F601F" w:rsidRDefault="0020260F" w:rsidP="00386D70">
      <w:pPr>
        <w:rPr>
          <w:rFonts w:cstheme="minorHAnsi"/>
          <w:sz w:val="24"/>
          <w:szCs w:val="24"/>
        </w:rPr>
      </w:pPr>
      <w:r w:rsidRPr="002F601F">
        <w:rPr>
          <w:rFonts w:cstheme="minorHAnsi"/>
          <w:sz w:val="24"/>
          <w:szCs w:val="24"/>
        </w:rPr>
        <w:t>Leishmaniasis is found in people on every continent except Australia and Antarctica. It is not found in the Pacific Islands.</w:t>
      </w:r>
    </w:p>
    <w:p w:rsidR="00D94C84" w:rsidRPr="002F601F" w:rsidRDefault="002532A0" w:rsidP="00386D70">
      <w:pPr>
        <w:rPr>
          <w:rFonts w:cstheme="minorHAnsi"/>
          <w:sz w:val="24"/>
          <w:szCs w:val="24"/>
        </w:rPr>
      </w:pPr>
      <w:r w:rsidRPr="002F601F">
        <w:rPr>
          <w:rFonts w:cstheme="minorHAnsi"/>
          <w:sz w:val="24"/>
          <w:szCs w:val="24"/>
        </w:rPr>
        <w:t>In the United States,</w:t>
      </w:r>
      <w:r w:rsidR="00D87EC9" w:rsidRPr="002F601F">
        <w:rPr>
          <w:rFonts w:cstheme="minorHAnsi"/>
          <w:sz w:val="24"/>
          <w:szCs w:val="24"/>
        </w:rPr>
        <w:t xml:space="preserve"> the disease has </w:t>
      </w:r>
      <w:r w:rsidR="009F4A07" w:rsidRPr="002F601F">
        <w:rPr>
          <w:rFonts w:cstheme="minorHAnsi"/>
          <w:sz w:val="24"/>
          <w:szCs w:val="24"/>
        </w:rPr>
        <w:t xml:space="preserve">often </w:t>
      </w:r>
      <w:r w:rsidR="006D6830" w:rsidRPr="002F601F">
        <w:rPr>
          <w:rFonts w:cstheme="minorHAnsi"/>
          <w:sz w:val="24"/>
          <w:szCs w:val="24"/>
        </w:rPr>
        <w:t>been misdiagnosed</w:t>
      </w:r>
      <w:r w:rsidR="00D87EC9" w:rsidRPr="002F601F">
        <w:rPr>
          <w:rFonts w:cstheme="minorHAnsi"/>
          <w:sz w:val="24"/>
          <w:szCs w:val="24"/>
        </w:rPr>
        <w:t xml:space="preserve">, </w:t>
      </w:r>
      <w:r w:rsidR="008629D5" w:rsidRPr="002F601F">
        <w:rPr>
          <w:rFonts w:cstheme="minorHAnsi"/>
          <w:sz w:val="24"/>
          <w:szCs w:val="24"/>
        </w:rPr>
        <w:t xml:space="preserve">due in part to a low frequency of cases </w:t>
      </w:r>
      <w:r w:rsidR="00DD095D" w:rsidRPr="002F601F">
        <w:rPr>
          <w:rFonts w:cstheme="minorHAnsi"/>
          <w:sz w:val="24"/>
          <w:szCs w:val="24"/>
        </w:rPr>
        <w:t xml:space="preserve">and </w:t>
      </w:r>
      <w:r w:rsidR="00D81E78" w:rsidRPr="002F601F">
        <w:rPr>
          <w:rFonts w:cstheme="minorHAnsi"/>
          <w:sz w:val="24"/>
          <w:szCs w:val="24"/>
        </w:rPr>
        <w:t xml:space="preserve">in part to </w:t>
      </w:r>
      <w:r w:rsidR="00DD095D" w:rsidRPr="002F601F">
        <w:rPr>
          <w:rFonts w:cstheme="minorHAnsi"/>
          <w:sz w:val="24"/>
          <w:szCs w:val="24"/>
        </w:rPr>
        <w:t>low awareness,</w:t>
      </w:r>
      <w:r w:rsidR="00D81E78" w:rsidRPr="002F601F">
        <w:rPr>
          <w:rFonts w:cstheme="minorHAnsi"/>
          <w:sz w:val="24"/>
          <w:szCs w:val="24"/>
        </w:rPr>
        <w:t xml:space="preserve"> however, </w:t>
      </w:r>
      <w:r w:rsidR="00D87EC9" w:rsidRPr="002F601F">
        <w:rPr>
          <w:rFonts w:cstheme="minorHAnsi"/>
          <w:sz w:val="24"/>
          <w:szCs w:val="24"/>
        </w:rPr>
        <w:t xml:space="preserve">physicians have been seeing more cases in American travelers and soldiers, as well as immigrants, according to the Infectious Disease Society of America (IDSA). </w:t>
      </w:r>
    </w:p>
    <w:p w:rsidR="006D6830" w:rsidRPr="002F601F" w:rsidRDefault="006D6830" w:rsidP="006D6830">
      <w:pPr>
        <w:rPr>
          <w:rFonts w:cstheme="minorHAnsi"/>
          <w:sz w:val="24"/>
          <w:szCs w:val="24"/>
        </w:rPr>
      </w:pPr>
      <w:r w:rsidRPr="002F601F">
        <w:rPr>
          <w:rFonts w:cstheme="minorHAnsi"/>
          <w:sz w:val="24"/>
          <w:szCs w:val="24"/>
        </w:rPr>
        <w:t xml:space="preserve">Although cutaneous leishmaniasis (CL) cases have been acquired in Texas and Oklahoma, almost all of the cases of CL evaluated in </w:t>
      </w:r>
      <w:r w:rsidRPr="002F601F">
        <w:rPr>
          <w:rFonts w:cstheme="minorHAnsi"/>
          <w:b/>
          <w:i/>
          <w:sz w:val="24"/>
          <w:szCs w:val="24"/>
        </w:rPr>
        <w:t>North America</w:t>
      </w:r>
      <w:r w:rsidRPr="002F601F">
        <w:rPr>
          <w:rFonts w:cstheme="minorHAnsi"/>
          <w:sz w:val="24"/>
          <w:szCs w:val="24"/>
        </w:rPr>
        <w:t xml:space="preserve"> occur among:</w:t>
      </w:r>
    </w:p>
    <w:p w:rsidR="006D6830" w:rsidRPr="002F601F" w:rsidRDefault="006D6830" w:rsidP="006D6830">
      <w:pPr>
        <w:rPr>
          <w:rFonts w:cstheme="minorHAnsi"/>
          <w:sz w:val="24"/>
          <w:szCs w:val="24"/>
        </w:rPr>
      </w:pPr>
      <w:r w:rsidRPr="002F601F">
        <w:rPr>
          <w:rFonts w:cstheme="minorHAnsi"/>
          <w:sz w:val="24"/>
          <w:szCs w:val="24"/>
        </w:rPr>
        <w:t>military personnel exposed overseas</w:t>
      </w:r>
      <w:r w:rsidR="00FF3DE6" w:rsidRPr="002F601F">
        <w:rPr>
          <w:rFonts w:cstheme="minorHAnsi"/>
          <w:sz w:val="24"/>
          <w:szCs w:val="24"/>
        </w:rPr>
        <w:t xml:space="preserve"> in many countries</w:t>
      </w:r>
      <w:r w:rsidRPr="002F601F">
        <w:rPr>
          <w:rFonts w:cstheme="minorHAnsi"/>
          <w:sz w:val="24"/>
          <w:szCs w:val="24"/>
        </w:rPr>
        <w:t>,  (Kabul, Afghanistan harbours the largest number of cutaneous leishmaniasis patients in the world)</w:t>
      </w:r>
      <w:r w:rsidR="00AB33FB" w:rsidRPr="002F601F">
        <w:rPr>
          <w:rFonts w:cstheme="minorHAnsi"/>
          <w:sz w:val="24"/>
          <w:szCs w:val="24"/>
        </w:rPr>
        <w:t>.</w:t>
      </w:r>
    </w:p>
    <w:p w:rsidR="006D6830" w:rsidRPr="002F601F" w:rsidRDefault="006D6830" w:rsidP="006D6830">
      <w:pPr>
        <w:rPr>
          <w:rFonts w:cstheme="minorHAnsi"/>
          <w:sz w:val="24"/>
          <w:szCs w:val="24"/>
        </w:rPr>
      </w:pPr>
      <w:r w:rsidRPr="002F601F">
        <w:rPr>
          <w:rFonts w:cstheme="minorHAnsi"/>
          <w:sz w:val="24"/>
          <w:szCs w:val="24"/>
        </w:rPr>
        <w:t>international trave</w:t>
      </w:r>
      <w:r w:rsidR="00AF5576" w:rsidRPr="002F601F">
        <w:rPr>
          <w:rFonts w:cstheme="minorHAnsi"/>
          <w:sz w:val="24"/>
          <w:szCs w:val="24"/>
        </w:rPr>
        <w:t>lers,  (including those on eco-t</w:t>
      </w:r>
      <w:r w:rsidRPr="002F601F">
        <w:rPr>
          <w:rFonts w:cstheme="minorHAnsi"/>
          <w:sz w:val="24"/>
          <w:szCs w:val="24"/>
        </w:rPr>
        <w:t>ravel, which is becoming more popular each year)</w:t>
      </w:r>
    </w:p>
    <w:p w:rsidR="006D6830" w:rsidRPr="002F601F" w:rsidRDefault="006D6830" w:rsidP="006D6830">
      <w:pPr>
        <w:rPr>
          <w:rFonts w:cstheme="minorHAnsi"/>
          <w:sz w:val="24"/>
          <w:szCs w:val="24"/>
        </w:rPr>
      </w:pPr>
      <w:r w:rsidRPr="002F601F">
        <w:rPr>
          <w:rFonts w:cstheme="minorHAnsi"/>
          <w:sz w:val="24"/>
          <w:szCs w:val="24"/>
        </w:rPr>
        <w:t>government personnel returning from overseas assignments,</w:t>
      </w:r>
    </w:p>
    <w:p w:rsidR="006D6830" w:rsidRPr="002F601F" w:rsidRDefault="006D6830" w:rsidP="006D6830">
      <w:pPr>
        <w:rPr>
          <w:rFonts w:cstheme="minorHAnsi"/>
          <w:sz w:val="24"/>
          <w:szCs w:val="24"/>
        </w:rPr>
      </w:pPr>
      <w:r w:rsidRPr="002F601F">
        <w:rPr>
          <w:rFonts w:cstheme="minorHAnsi"/>
          <w:sz w:val="24"/>
          <w:szCs w:val="24"/>
        </w:rPr>
        <w:t>expatriates,</w:t>
      </w:r>
    </w:p>
    <w:p w:rsidR="006D6830" w:rsidRPr="002F601F" w:rsidRDefault="006D6830" w:rsidP="006D6830">
      <w:pPr>
        <w:rPr>
          <w:rFonts w:cstheme="minorHAnsi"/>
          <w:sz w:val="24"/>
          <w:szCs w:val="24"/>
        </w:rPr>
      </w:pPr>
      <w:r w:rsidRPr="002F601F">
        <w:rPr>
          <w:rFonts w:cstheme="minorHAnsi"/>
          <w:sz w:val="24"/>
          <w:szCs w:val="24"/>
        </w:rPr>
        <w:t xml:space="preserve">immigrants, </w:t>
      </w:r>
    </w:p>
    <w:p w:rsidR="006D6830" w:rsidRPr="002F601F" w:rsidRDefault="006D6830" w:rsidP="006D6830">
      <w:pPr>
        <w:rPr>
          <w:rFonts w:cstheme="minorHAnsi"/>
          <w:sz w:val="24"/>
          <w:szCs w:val="24"/>
        </w:rPr>
      </w:pPr>
      <w:r w:rsidRPr="002F601F">
        <w:rPr>
          <w:rFonts w:cstheme="minorHAnsi"/>
          <w:sz w:val="24"/>
          <w:szCs w:val="24"/>
        </w:rPr>
        <w:t>……………………………who were exposed in leishmaniasis-endemic areas elsewhere in the world.</w:t>
      </w:r>
    </w:p>
    <w:p w:rsidR="00386D70" w:rsidRPr="002F601F" w:rsidRDefault="00386D70" w:rsidP="00386D70">
      <w:pPr>
        <w:rPr>
          <w:rFonts w:cstheme="minorHAnsi"/>
          <w:sz w:val="24"/>
          <w:szCs w:val="24"/>
        </w:rPr>
      </w:pPr>
      <w:r w:rsidRPr="002F601F">
        <w:rPr>
          <w:rFonts w:cstheme="minorHAnsi"/>
          <w:sz w:val="24"/>
          <w:szCs w:val="24"/>
        </w:rPr>
        <w:t>Leishmaniasis is caused by infection with Leishmania parasites, which are spread by the bite of phlebotomine sand flies. There are several different forms of leishmaniasis in people. The most common forms are:</w:t>
      </w:r>
    </w:p>
    <w:p w:rsidR="00386D70" w:rsidRPr="002F601F" w:rsidRDefault="00386D70" w:rsidP="00386D70">
      <w:pPr>
        <w:rPr>
          <w:rFonts w:cstheme="minorHAnsi"/>
          <w:sz w:val="24"/>
          <w:szCs w:val="24"/>
        </w:rPr>
      </w:pPr>
      <w:r w:rsidRPr="002F601F">
        <w:rPr>
          <w:rFonts w:cstheme="minorHAnsi"/>
          <w:sz w:val="24"/>
          <w:szCs w:val="24"/>
        </w:rPr>
        <w:t>cutaneous leishmaniasis</w:t>
      </w:r>
      <w:r w:rsidR="00613D19" w:rsidRPr="002F601F">
        <w:rPr>
          <w:rFonts w:cstheme="minorHAnsi"/>
          <w:sz w:val="24"/>
          <w:szCs w:val="24"/>
        </w:rPr>
        <w:t xml:space="preserve"> (CL)</w:t>
      </w:r>
      <w:r w:rsidRPr="002F601F">
        <w:rPr>
          <w:rFonts w:cstheme="minorHAnsi"/>
          <w:sz w:val="24"/>
          <w:szCs w:val="24"/>
        </w:rPr>
        <w:t>, which causes skin sores,</w:t>
      </w:r>
    </w:p>
    <w:p w:rsidR="00386D70" w:rsidRPr="002F601F" w:rsidRDefault="00386D70" w:rsidP="00386D70">
      <w:pPr>
        <w:rPr>
          <w:rFonts w:cstheme="minorHAnsi"/>
          <w:sz w:val="24"/>
          <w:szCs w:val="24"/>
        </w:rPr>
      </w:pPr>
      <w:r w:rsidRPr="002F601F">
        <w:rPr>
          <w:rFonts w:cstheme="minorHAnsi"/>
          <w:sz w:val="24"/>
          <w:szCs w:val="24"/>
        </w:rPr>
        <w:t>mucosal leishmaniasis</w:t>
      </w:r>
      <w:r w:rsidR="0007419D" w:rsidRPr="002F601F">
        <w:rPr>
          <w:rFonts w:cstheme="minorHAnsi"/>
          <w:sz w:val="24"/>
          <w:szCs w:val="24"/>
        </w:rPr>
        <w:t xml:space="preserve"> (ML)</w:t>
      </w:r>
      <w:r w:rsidRPr="002F601F">
        <w:rPr>
          <w:rFonts w:cstheme="minorHAnsi"/>
          <w:sz w:val="24"/>
          <w:szCs w:val="24"/>
        </w:rPr>
        <w:t>, which affect</w:t>
      </w:r>
      <w:r w:rsidR="002C2153" w:rsidRPr="002F601F">
        <w:rPr>
          <w:rFonts w:cstheme="minorHAnsi"/>
          <w:sz w:val="24"/>
          <w:szCs w:val="24"/>
        </w:rPr>
        <w:t>s</w:t>
      </w:r>
      <w:r w:rsidRPr="002F601F">
        <w:rPr>
          <w:rFonts w:cstheme="minorHAnsi"/>
          <w:sz w:val="24"/>
          <w:szCs w:val="24"/>
        </w:rPr>
        <w:t xml:space="preserve"> the nasal, oral and pharyngeal mucosa</w:t>
      </w:r>
    </w:p>
    <w:p w:rsidR="00386D70" w:rsidRPr="002F601F" w:rsidRDefault="00386D70" w:rsidP="00386D70">
      <w:pPr>
        <w:rPr>
          <w:rFonts w:cstheme="minorHAnsi"/>
          <w:sz w:val="24"/>
          <w:szCs w:val="24"/>
        </w:rPr>
      </w:pPr>
      <w:r w:rsidRPr="002F601F">
        <w:rPr>
          <w:rFonts w:cstheme="minorHAnsi"/>
          <w:sz w:val="24"/>
          <w:szCs w:val="24"/>
        </w:rPr>
        <w:t>and visceral leishmaniasis</w:t>
      </w:r>
      <w:r w:rsidR="0007419D" w:rsidRPr="002F601F">
        <w:rPr>
          <w:rFonts w:cstheme="minorHAnsi"/>
          <w:sz w:val="24"/>
          <w:szCs w:val="24"/>
        </w:rPr>
        <w:t xml:space="preserve"> (VL)</w:t>
      </w:r>
      <w:r w:rsidRPr="002F601F">
        <w:rPr>
          <w:rFonts w:cstheme="minorHAnsi"/>
          <w:sz w:val="24"/>
          <w:szCs w:val="24"/>
        </w:rPr>
        <w:t>, which affects several internal organs (usually spleen, liver, and bone marrow).</w:t>
      </w:r>
    </w:p>
    <w:p w:rsidR="00386D70" w:rsidRPr="002F601F" w:rsidRDefault="00386D70" w:rsidP="00386D70">
      <w:pPr>
        <w:rPr>
          <w:rFonts w:cstheme="minorHAnsi"/>
          <w:sz w:val="24"/>
          <w:szCs w:val="24"/>
        </w:rPr>
      </w:pPr>
      <w:r w:rsidRPr="002F601F">
        <w:rPr>
          <w:rFonts w:cstheme="minorHAnsi"/>
          <w:sz w:val="24"/>
          <w:szCs w:val="24"/>
        </w:rPr>
        <w:t xml:space="preserve">Leishmaniasis is among the five most important parasitic diseases worldwide, with an estimated 350 million people at risk of infection. The disease causes a spectrum of clinical manifestations ranging from disfiguring cutaneous to fatal visceral forms, which results from infection by different species of Leishmania parasites. These unicellular parasites adapt to a remarkable range of hosts. They grow as extracellular parasites inside </w:t>
      </w:r>
      <w:r w:rsidRPr="002F601F">
        <w:rPr>
          <w:rFonts w:cstheme="minorHAnsi"/>
          <w:sz w:val="24"/>
          <w:szCs w:val="24"/>
        </w:rPr>
        <w:lastRenderedPageBreak/>
        <w:t>phlebotomine sand flies that transmit Leishmania to variety of vertebrates, such as rodents, dogs, and humans, where they grow inside immune cells, notably macrophages, causing severe pathologies that may lead to death.</w:t>
      </w:r>
    </w:p>
    <w:p w:rsidR="00386D70" w:rsidRPr="002F601F" w:rsidRDefault="00386D70" w:rsidP="00386D70">
      <w:pPr>
        <w:rPr>
          <w:rFonts w:cstheme="minorHAnsi"/>
          <w:sz w:val="24"/>
          <w:szCs w:val="24"/>
        </w:rPr>
      </w:pPr>
      <w:r w:rsidRPr="002F601F">
        <w:rPr>
          <w:rFonts w:cstheme="minorHAnsi"/>
          <w:sz w:val="24"/>
          <w:szCs w:val="24"/>
        </w:rPr>
        <w:t>Leishmaniasis is one of the most neglected diseases and as a consequence attracts limited attention. There is no human vaccine and only few trea</w:t>
      </w:r>
      <w:r w:rsidR="00DB2AE4" w:rsidRPr="002F601F">
        <w:rPr>
          <w:rFonts w:cstheme="minorHAnsi"/>
          <w:sz w:val="24"/>
          <w:szCs w:val="24"/>
        </w:rPr>
        <w:t>tments are available.</w:t>
      </w:r>
    </w:p>
    <w:p w:rsidR="00650596" w:rsidRPr="002F601F" w:rsidRDefault="00650596" w:rsidP="00924EE5">
      <w:pPr>
        <w:rPr>
          <w:rFonts w:cstheme="minorHAnsi"/>
          <w:sz w:val="24"/>
          <w:szCs w:val="24"/>
        </w:rPr>
      </w:pPr>
      <w:r w:rsidRPr="002F601F">
        <w:rPr>
          <w:rFonts w:cstheme="minorHAnsi"/>
          <w:sz w:val="24"/>
          <w:szCs w:val="24"/>
        </w:rPr>
        <w:t>Overall, infection in people is caused by more than 20 species (types) of Leishmania parasites, which are spread by about 30 species of phlebotomine sand flies; particular species of the parasite are spread by particular sand flies. The sand fly vectors generally are the most active during twilight, evening, and night-time hours (from dusk to dawn).</w:t>
      </w:r>
    </w:p>
    <w:p w:rsidR="00324F31" w:rsidRPr="002F601F" w:rsidRDefault="00CC6F55" w:rsidP="00924EE5">
      <w:pPr>
        <w:rPr>
          <w:rFonts w:cstheme="minorHAnsi"/>
          <w:sz w:val="24"/>
          <w:szCs w:val="24"/>
        </w:rPr>
      </w:pPr>
      <w:r w:rsidRPr="002F601F">
        <w:rPr>
          <w:rFonts w:cstheme="minorHAnsi"/>
          <w:sz w:val="24"/>
          <w:szCs w:val="24"/>
        </w:rPr>
        <w:t xml:space="preserve">Old World </w:t>
      </w:r>
      <w:r w:rsidR="00697D74" w:rsidRPr="002F601F">
        <w:rPr>
          <w:rFonts w:cstheme="minorHAnsi"/>
          <w:sz w:val="24"/>
          <w:szCs w:val="24"/>
        </w:rPr>
        <w:t xml:space="preserve">(the Eastern Hemisphere), </w:t>
      </w:r>
      <w:r w:rsidRPr="002F601F">
        <w:rPr>
          <w:rFonts w:cstheme="minorHAnsi"/>
          <w:sz w:val="24"/>
          <w:szCs w:val="24"/>
        </w:rPr>
        <w:t xml:space="preserve">leishmaniasis (caused by Leishmania species found in Africa, Asia, the Middle East, </w:t>
      </w:r>
      <w:r w:rsidR="00697D74" w:rsidRPr="002F601F">
        <w:rPr>
          <w:rFonts w:cstheme="minorHAnsi"/>
          <w:sz w:val="24"/>
          <w:szCs w:val="24"/>
        </w:rPr>
        <w:t xml:space="preserve">southern Europe, </w:t>
      </w:r>
      <w:r w:rsidRPr="002F601F">
        <w:rPr>
          <w:rFonts w:cstheme="minorHAnsi"/>
          <w:sz w:val="24"/>
          <w:szCs w:val="24"/>
        </w:rPr>
        <w:t>the M</w:t>
      </w:r>
      <w:r w:rsidR="00650596" w:rsidRPr="002F601F">
        <w:rPr>
          <w:rFonts w:cstheme="minorHAnsi"/>
          <w:sz w:val="24"/>
          <w:szCs w:val="24"/>
        </w:rPr>
        <w:t xml:space="preserve">editerranean, and India) </w:t>
      </w:r>
      <w:r w:rsidRPr="002F601F">
        <w:rPr>
          <w:rFonts w:cstheme="minorHAnsi"/>
          <w:sz w:val="24"/>
          <w:szCs w:val="24"/>
        </w:rPr>
        <w:t>produces cutaneo</w:t>
      </w:r>
      <w:r w:rsidR="00324F31" w:rsidRPr="002F601F">
        <w:rPr>
          <w:rFonts w:cstheme="minorHAnsi"/>
          <w:sz w:val="24"/>
          <w:szCs w:val="24"/>
        </w:rPr>
        <w:t>us or visceral disease.</w:t>
      </w:r>
    </w:p>
    <w:p w:rsidR="00924EE5" w:rsidRPr="002F601F" w:rsidRDefault="00CC6F55" w:rsidP="00924EE5">
      <w:pPr>
        <w:rPr>
          <w:rFonts w:cstheme="minorHAnsi"/>
          <w:sz w:val="24"/>
          <w:szCs w:val="24"/>
        </w:rPr>
      </w:pPr>
      <w:r w:rsidRPr="002F601F">
        <w:rPr>
          <w:rFonts w:cstheme="minorHAnsi"/>
          <w:sz w:val="24"/>
          <w:szCs w:val="24"/>
        </w:rPr>
        <w:t xml:space="preserve">New World </w:t>
      </w:r>
      <w:r w:rsidR="00697D74" w:rsidRPr="002F601F">
        <w:rPr>
          <w:rFonts w:cstheme="minorHAnsi"/>
          <w:sz w:val="24"/>
          <w:szCs w:val="24"/>
        </w:rPr>
        <w:t xml:space="preserve">(Western Hemisphere) </w:t>
      </w:r>
      <w:r w:rsidRPr="002F601F">
        <w:rPr>
          <w:rFonts w:cstheme="minorHAnsi"/>
          <w:sz w:val="24"/>
          <w:szCs w:val="24"/>
        </w:rPr>
        <w:t xml:space="preserve">leishmaniasis (caused by Leishmania species found in </w:t>
      </w:r>
      <w:r w:rsidR="00324F31" w:rsidRPr="002F601F">
        <w:rPr>
          <w:rFonts w:cstheme="minorHAnsi"/>
          <w:sz w:val="24"/>
          <w:szCs w:val="24"/>
        </w:rPr>
        <w:t xml:space="preserve">Mexico, </w:t>
      </w:r>
      <w:r w:rsidRPr="002F601F">
        <w:rPr>
          <w:rFonts w:cstheme="minorHAnsi"/>
          <w:sz w:val="24"/>
          <w:szCs w:val="24"/>
        </w:rPr>
        <w:t>Central and South America), produces cutaneous, muc</w:t>
      </w:r>
      <w:r w:rsidR="00EA087A" w:rsidRPr="002F601F">
        <w:rPr>
          <w:rFonts w:cstheme="minorHAnsi"/>
          <w:sz w:val="24"/>
          <w:szCs w:val="24"/>
        </w:rPr>
        <w:t>o</w:t>
      </w:r>
      <w:r w:rsidR="0020260F" w:rsidRPr="002F601F">
        <w:rPr>
          <w:rFonts w:cstheme="minorHAnsi"/>
          <w:sz w:val="24"/>
          <w:szCs w:val="24"/>
        </w:rPr>
        <w:t>sal</w:t>
      </w:r>
      <w:r w:rsidR="00EA087A" w:rsidRPr="002F601F">
        <w:rPr>
          <w:rFonts w:cstheme="minorHAnsi"/>
          <w:sz w:val="24"/>
          <w:szCs w:val="24"/>
        </w:rPr>
        <w:t>, and visceral disease. It is not found in Chile or Uruguay.</w:t>
      </w:r>
    </w:p>
    <w:p w:rsidR="009C05B1" w:rsidRPr="002F601F" w:rsidRDefault="00924EE5" w:rsidP="00924EE5">
      <w:pPr>
        <w:rPr>
          <w:rFonts w:cstheme="minorHAnsi"/>
          <w:sz w:val="24"/>
          <w:szCs w:val="24"/>
        </w:rPr>
      </w:pPr>
      <w:r w:rsidRPr="002F601F">
        <w:rPr>
          <w:rFonts w:cstheme="minorHAnsi"/>
          <w:sz w:val="24"/>
          <w:szCs w:val="24"/>
        </w:rPr>
        <w:t>The number of new cases may vary or change over time and are difficult to estimate. For cutaneous leishmaniasis, estimates of the number of new cases per year have ranged from approximately 700,000 to 1.2 million or more. For visceral leishmaniasis, the estimated number of new cases per year may have decreased to &lt;100,000, but previous estimates ranged up to 400,000 or more cases. The cases of leishmaniasis evaluated in the United States reflect travel and immigration patterns. For example, many of the cases of cutaneous leishmaniasis in U.S. civilian travelers have been acquired in common tourist destinations in Latin America, such as in Costa Rica.</w:t>
      </w:r>
    </w:p>
    <w:p w:rsidR="008D6EF7" w:rsidRPr="002F601F" w:rsidRDefault="008D6EF7" w:rsidP="00386D70">
      <w:pPr>
        <w:rPr>
          <w:rFonts w:cstheme="minorHAnsi"/>
          <w:sz w:val="24"/>
          <w:szCs w:val="24"/>
        </w:rPr>
      </w:pPr>
      <w:r w:rsidRPr="002F601F">
        <w:rPr>
          <w:rFonts w:cstheme="minorHAnsi"/>
          <w:sz w:val="24"/>
          <w:szCs w:val="24"/>
        </w:rPr>
        <w:t>Cutaneous leishmaniasis is the most common leishmanial syndrome worldwide and the one most likely to be encountered in patients in North America.</w:t>
      </w:r>
    </w:p>
    <w:p w:rsidR="00745F62" w:rsidRPr="002F601F" w:rsidRDefault="00745F62" w:rsidP="00386D70">
      <w:pPr>
        <w:rPr>
          <w:rFonts w:cstheme="minorHAnsi"/>
          <w:sz w:val="24"/>
          <w:szCs w:val="24"/>
        </w:rPr>
      </w:pPr>
    </w:p>
    <w:p w:rsidR="00745F62" w:rsidRPr="002F601F" w:rsidRDefault="000D43AA" w:rsidP="00A26424">
      <w:pPr>
        <w:jc w:val="center"/>
        <w:rPr>
          <w:rFonts w:cstheme="minorHAnsi"/>
          <w:sz w:val="24"/>
          <w:szCs w:val="24"/>
        </w:rPr>
      </w:pPr>
      <w:r w:rsidRPr="002F601F">
        <w:rPr>
          <w:rFonts w:cstheme="minorHAnsi"/>
          <w:noProof/>
          <w:sz w:val="24"/>
          <w:szCs w:val="24"/>
        </w:rPr>
        <w:drawing>
          <wp:inline distT="0" distB="0" distL="0" distR="0" wp14:anchorId="60502166">
            <wp:extent cx="3087584" cy="231847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0774" cy="2320868"/>
                    </a:xfrm>
                    <a:prstGeom prst="rect">
                      <a:avLst/>
                    </a:prstGeom>
                    <a:noFill/>
                  </pic:spPr>
                </pic:pic>
              </a:graphicData>
            </a:graphic>
          </wp:inline>
        </w:drawing>
      </w:r>
    </w:p>
    <w:p w:rsidR="000D43AA" w:rsidRPr="00A26424" w:rsidRDefault="000D43AA" w:rsidP="000D43AA">
      <w:pPr>
        <w:rPr>
          <w:rFonts w:cstheme="minorHAnsi"/>
          <w:sz w:val="20"/>
          <w:szCs w:val="20"/>
        </w:rPr>
      </w:pPr>
      <w:r w:rsidRPr="00A26424">
        <w:rPr>
          <w:rFonts w:cstheme="minorHAnsi"/>
          <w:sz w:val="20"/>
          <w:szCs w:val="20"/>
        </w:rPr>
        <w:t xml:space="preserve">Classic Leishmania major lesion from a case in Iraq showing a volcanic appearance </w:t>
      </w:r>
    </w:p>
    <w:p w:rsidR="00745F62" w:rsidRPr="002F601F" w:rsidRDefault="000D43AA" w:rsidP="000D43AA">
      <w:pPr>
        <w:rPr>
          <w:rFonts w:cstheme="minorHAnsi"/>
          <w:sz w:val="24"/>
          <w:szCs w:val="24"/>
        </w:rPr>
      </w:pPr>
      <w:r w:rsidRPr="00A26424">
        <w:rPr>
          <w:rFonts w:cstheme="minorHAnsi"/>
          <w:sz w:val="20"/>
          <w:szCs w:val="20"/>
        </w:rPr>
        <w:t xml:space="preserve">with rolled edges. From </w:t>
      </w:r>
      <w:r w:rsidRPr="00A26424">
        <w:rPr>
          <w:rFonts w:cstheme="minorHAnsi"/>
          <w:i/>
          <w:color w:val="2A2A2A"/>
          <w:sz w:val="20"/>
          <w:szCs w:val="20"/>
          <w:shd w:val="clear" w:color="auto" w:fill="FFFFFF"/>
        </w:rPr>
        <w:t>Leishmaniasis</w:t>
      </w:r>
      <w:r w:rsidRPr="00A26424">
        <w:rPr>
          <w:rFonts w:cstheme="minorHAnsi"/>
          <w:color w:val="2A2A2A"/>
          <w:sz w:val="20"/>
          <w:szCs w:val="20"/>
          <w:shd w:val="clear" w:color="auto" w:fill="FFFFFF"/>
        </w:rPr>
        <w:t xml:space="preserve"> </w:t>
      </w:r>
      <w:r w:rsidR="00E73FA8" w:rsidRPr="00A26424">
        <w:rPr>
          <w:rFonts w:cstheme="minorHAnsi"/>
          <w:color w:val="2A2A2A"/>
          <w:sz w:val="20"/>
          <w:szCs w:val="20"/>
          <w:shd w:val="clear" w:color="auto" w:fill="FFFFFF"/>
        </w:rPr>
        <w:t>Craig G Stark, MD; Chief Editor: Pranatharthi Haran Chandrasekar, MBBS, MD</w:t>
      </w:r>
      <w:r w:rsidR="00A26424" w:rsidRPr="00A26424">
        <w:rPr>
          <w:rFonts w:cstheme="minorHAnsi"/>
          <w:color w:val="2A2A2A"/>
          <w:sz w:val="20"/>
          <w:szCs w:val="20"/>
          <w:shd w:val="clear" w:color="auto" w:fill="FFFFFF"/>
        </w:rPr>
        <w:t xml:space="preserve">  https://emedicine.medscape.com/article/220298-overview</w:t>
      </w:r>
    </w:p>
    <w:p w:rsidR="00A26424" w:rsidRDefault="00A26424" w:rsidP="00386D70">
      <w:pPr>
        <w:rPr>
          <w:rFonts w:cstheme="minorHAnsi"/>
          <w:sz w:val="24"/>
          <w:szCs w:val="24"/>
        </w:rPr>
      </w:pPr>
    </w:p>
    <w:p w:rsidR="00A26424" w:rsidRDefault="00A26424" w:rsidP="00386D70">
      <w:pPr>
        <w:rPr>
          <w:rFonts w:cstheme="minorHAnsi"/>
          <w:sz w:val="24"/>
          <w:szCs w:val="24"/>
        </w:rPr>
      </w:pPr>
      <w:r>
        <w:rPr>
          <w:rFonts w:cstheme="minorHAnsi"/>
          <w:noProof/>
          <w:sz w:val="24"/>
          <w:szCs w:val="24"/>
        </w:rPr>
        <w:lastRenderedPageBreak/>
        <w:drawing>
          <wp:inline distT="0" distB="0" distL="0" distR="0" wp14:anchorId="243A2C7E">
            <wp:extent cx="3182620" cy="21583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2620" cy="2158365"/>
                    </a:xfrm>
                    <a:prstGeom prst="rect">
                      <a:avLst/>
                    </a:prstGeom>
                    <a:noFill/>
                  </pic:spPr>
                </pic:pic>
              </a:graphicData>
            </a:graphic>
          </wp:inline>
        </w:drawing>
      </w:r>
    </w:p>
    <w:p w:rsidR="00A26424" w:rsidRPr="00A26424" w:rsidRDefault="00A26424" w:rsidP="00386D70">
      <w:pPr>
        <w:rPr>
          <w:rFonts w:cstheme="minorHAnsi"/>
          <w:sz w:val="20"/>
          <w:szCs w:val="20"/>
        </w:rPr>
      </w:pPr>
      <w:r w:rsidRPr="00A26424">
        <w:rPr>
          <w:rFonts w:cstheme="minorHAnsi"/>
          <w:sz w:val="20"/>
          <w:szCs w:val="20"/>
        </w:rPr>
        <w:t>Classic Cutaneo</w:t>
      </w:r>
      <w:r w:rsidR="006E0EF0">
        <w:rPr>
          <w:rFonts w:cstheme="minorHAnsi"/>
          <w:sz w:val="20"/>
          <w:szCs w:val="20"/>
        </w:rPr>
        <w:t>us leishmaniasis lesion from</w:t>
      </w:r>
      <w:r w:rsidRPr="00A26424">
        <w:rPr>
          <w:rFonts w:cstheme="minorHAnsi"/>
          <w:sz w:val="20"/>
          <w:szCs w:val="20"/>
        </w:rPr>
        <w:t xml:space="preserve"> Central American adult  CDC/Dr. D.S.  Martin   </w:t>
      </w:r>
    </w:p>
    <w:p w:rsidR="00A26424" w:rsidRDefault="00A26424" w:rsidP="00386D70">
      <w:pPr>
        <w:rPr>
          <w:rFonts w:cstheme="minorHAnsi"/>
          <w:sz w:val="24"/>
          <w:szCs w:val="24"/>
        </w:rPr>
      </w:pPr>
    </w:p>
    <w:p w:rsidR="00A26424" w:rsidRDefault="00A26424" w:rsidP="00386D70">
      <w:pPr>
        <w:rPr>
          <w:rFonts w:cstheme="minorHAnsi"/>
          <w:sz w:val="24"/>
          <w:szCs w:val="24"/>
        </w:rPr>
      </w:pPr>
    </w:p>
    <w:p w:rsidR="008D6EF7" w:rsidRPr="002F601F" w:rsidRDefault="008D6EF7" w:rsidP="00386D70">
      <w:pPr>
        <w:rPr>
          <w:rFonts w:cstheme="minorHAnsi"/>
          <w:sz w:val="24"/>
          <w:szCs w:val="24"/>
        </w:rPr>
      </w:pPr>
      <w:r w:rsidRPr="002F601F">
        <w:rPr>
          <w:rFonts w:cstheme="minorHAnsi"/>
          <w:sz w:val="24"/>
          <w:szCs w:val="24"/>
        </w:rPr>
        <w:t>The skin sores of cutaneous leishmaniasis (CL) usually heal on their own, even without treatment. But this can take months or even years, and the sores can leave ugly scars. In 1-10% of patients with New World CL, Leishmania disseminates from the skin to the naso</w:t>
      </w:r>
      <w:r w:rsidR="00780182">
        <w:rPr>
          <w:rFonts w:cstheme="minorHAnsi"/>
          <w:sz w:val="24"/>
          <w:szCs w:val="24"/>
        </w:rPr>
        <w:t>-</w:t>
      </w:r>
      <w:r w:rsidRPr="002F601F">
        <w:rPr>
          <w:rFonts w:cstheme="minorHAnsi"/>
          <w:sz w:val="24"/>
          <w:szCs w:val="24"/>
        </w:rPr>
        <w:t>oropharyngeal mucosa, resulting in mucosal leishmaniasis (ML) and destruction of nasal and pharyngeal structures. Death may occur due to complicating aspiration pneumonia. Mucosal leishmaniasis might not be noticed until years after the original sores healed. The best way to prevent mucosal leishmaniasis is to ensure adequate treatment of the cutaneous infection. Visceral leishmaniasis (VL) is the result of systemic infection. Clinical manifestations include fever, hepatomegaly, splenomegaly, and bone marrow involvement with pancytopenia. Visceral leishmaniasis is fatal if untreated. There are no other current FDA approved drugs for the treatment of CL or ML other than Impavido</w:t>
      </w:r>
      <w:r w:rsidR="00780182">
        <w:rPr>
          <w:rFonts w:cstheme="minorHAnsi"/>
          <w:sz w:val="24"/>
          <w:szCs w:val="24"/>
        </w:rPr>
        <w:t>®</w:t>
      </w:r>
      <w:r w:rsidRPr="002F601F">
        <w:rPr>
          <w:rFonts w:cstheme="minorHAnsi"/>
          <w:sz w:val="24"/>
          <w:szCs w:val="24"/>
        </w:rPr>
        <w:t>.</w:t>
      </w:r>
    </w:p>
    <w:p w:rsidR="00E5162F" w:rsidRPr="002F601F" w:rsidRDefault="00E5162F" w:rsidP="007F1138">
      <w:pPr>
        <w:rPr>
          <w:rFonts w:cstheme="minorHAnsi"/>
          <w:sz w:val="24"/>
          <w:szCs w:val="24"/>
        </w:rPr>
      </w:pPr>
    </w:p>
    <w:p w:rsidR="00053C5C" w:rsidRPr="000A03C0" w:rsidRDefault="005E3772" w:rsidP="007F1138">
      <w:pPr>
        <w:rPr>
          <w:rFonts w:cstheme="minorHAnsi"/>
          <w:color w:val="C00000"/>
          <w:sz w:val="24"/>
          <w:szCs w:val="24"/>
        </w:rPr>
      </w:pPr>
      <w:r w:rsidRPr="000A03C0">
        <w:rPr>
          <w:rFonts w:cstheme="minorHAnsi"/>
          <w:color w:val="C00000"/>
          <w:sz w:val="24"/>
          <w:szCs w:val="24"/>
        </w:rPr>
        <w:t xml:space="preserve">Todd and Leah-  because of the amount of information taken </w:t>
      </w:r>
      <w:r w:rsidRPr="000A03C0">
        <w:rPr>
          <w:rFonts w:cstheme="minorHAnsi"/>
          <w:i/>
          <w:color w:val="C00000"/>
          <w:sz w:val="24"/>
          <w:szCs w:val="24"/>
        </w:rPr>
        <w:t>directly</w:t>
      </w:r>
      <w:r w:rsidRPr="000A03C0">
        <w:rPr>
          <w:rFonts w:cstheme="minorHAnsi"/>
          <w:color w:val="C00000"/>
          <w:sz w:val="24"/>
          <w:szCs w:val="24"/>
        </w:rPr>
        <w:t xml:space="preserve"> from the IDSA </w:t>
      </w:r>
      <w:r w:rsidR="009D321A" w:rsidRPr="000A03C0">
        <w:rPr>
          <w:rFonts w:cstheme="minorHAnsi"/>
          <w:color w:val="C00000"/>
          <w:sz w:val="24"/>
          <w:szCs w:val="24"/>
        </w:rPr>
        <w:t>Guidelines</w:t>
      </w:r>
      <w:r w:rsidRPr="000A03C0">
        <w:rPr>
          <w:rFonts w:cstheme="minorHAnsi"/>
          <w:color w:val="C00000"/>
          <w:sz w:val="24"/>
          <w:szCs w:val="24"/>
        </w:rPr>
        <w:t xml:space="preserve"> is s</w:t>
      </w:r>
      <w:r w:rsidR="00E5162F" w:rsidRPr="000A03C0">
        <w:rPr>
          <w:rFonts w:cstheme="minorHAnsi"/>
          <w:color w:val="C00000"/>
          <w:sz w:val="24"/>
          <w:szCs w:val="24"/>
        </w:rPr>
        <w:t xml:space="preserve">ome type of statement </w:t>
      </w:r>
      <w:r w:rsidRPr="000A03C0">
        <w:rPr>
          <w:rFonts w:cstheme="minorHAnsi"/>
          <w:color w:val="C00000"/>
          <w:sz w:val="24"/>
          <w:szCs w:val="24"/>
        </w:rPr>
        <w:t xml:space="preserve">needed </w:t>
      </w:r>
      <w:r w:rsidR="00E5162F" w:rsidRPr="000A03C0">
        <w:rPr>
          <w:rFonts w:cstheme="minorHAnsi"/>
          <w:color w:val="C00000"/>
          <w:sz w:val="24"/>
          <w:szCs w:val="24"/>
        </w:rPr>
        <w:t xml:space="preserve">here? </w:t>
      </w:r>
      <w:r w:rsidR="00567247" w:rsidRPr="000A03C0">
        <w:rPr>
          <w:rFonts w:cstheme="minorHAnsi"/>
          <w:color w:val="C00000"/>
          <w:sz w:val="24"/>
          <w:szCs w:val="24"/>
        </w:rPr>
        <w:t xml:space="preserve"> </w:t>
      </w:r>
      <w:r w:rsidR="00E5162F" w:rsidRPr="000A03C0">
        <w:rPr>
          <w:rFonts w:cstheme="minorHAnsi"/>
          <w:color w:val="C00000"/>
          <w:sz w:val="24"/>
          <w:szCs w:val="24"/>
        </w:rPr>
        <w:t>Like</w:t>
      </w:r>
      <w:r w:rsidR="00567247" w:rsidRPr="000A03C0">
        <w:rPr>
          <w:rFonts w:cstheme="minorHAnsi"/>
          <w:color w:val="C00000"/>
          <w:sz w:val="24"/>
          <w:szCs w:val="24"/>
        </w:rPr>
        <w:t>:</w:t>
      </w:r>
      <w:r w:rsidR="00E5162F" w:rsidRPr="000A03C0">
        <w:rPr>
          <w:rFonts w:cstheme="minorHAnsi"/>
          <w:color w:val="C00000"/>
          <w:sz w:val="24"/>
          <w:szCs w:val="24"/>
        </w:rPr>
        <w:t xml:space="preserve"> </w:t>
      </w:r>
      <w:r w:rsidR="006E0EF0" w:rsidRPr="000A03C0">
        <w:rPr>
          <w:rFonts w:cstheme="minorHAnsi"/>
          <w:color w:val="C00000"/>
          <w:sz w:val="24"/>
          <w:szCs w:val="24"/>
        </w:rPr>
        <w:t>“</w:t>
      </w:r>
      <w:r w:rsidR="00C37C26" w:rsidRPr="000A03C0">
        <w:rPr>
          <w:rFonts w:cstheme="minorHAnsi"/>
          <w:color w:val="C00000"/>
          <w:sz w:val="24"/>
          <w:szCs w:val="24"/>
        </w:rPr>
        <w:t xml:space="preserve">The information below is </w:t>
      </w:r>
      <w:r w:rsidR="00E5162F" w:rsidRPr="000A03C0">
        <w:rPr>
          <w:rFonts w:cstheme="minorHAnsi"/>
          <w:color w:val="C00000"/>
          <w:sz w:val="24"/>
          <w:szCs w:val="24"/>
        </w:rPr>
        <w:t xml:space="preserve">extracted from: </w:t>
      </w:r>
      <w:r w:rsidR="006E0EF0" w:rsidRPr="000A03C0">
        <w:rPr>
          <w:rFonts w:cstheme="minorHAnsi"/>
          <w:color w:val="C00000"/>
          <w:sz w:val="24"/>
          <w:szCs w:val="24"/>
        </w:rPr>
        <w:t>“ ???? just asking…</w:t>
      </w:r>
    </w:p>
    <w:p w:rsidR="005E3772" w:rsidRPr="002F601F" w:rsidRDefault="0087417D" w:rsidP="005E3772">
      <w:pPr>
        <w:pStyle w:val="ListParagraph"/>
        <w:numPr>
          <w:ilvl w:val="0"/>
          <w:numId w:val="16"/>
        </w:numPr>
        <w:rPr>
          <w:rFonts w:cstheme="minorHAnsi"/>
          <w:sz w:val="24"/>
          <w:szCs w:val="24"/>
        </w:rPr>
      </w:pPr>
      <w:r w:rsidRPr="002F601F">
        <w:rPr>
          <w:rFonts w:cstheme="minorHAnsi"/>
          <w:sz w:val="24"/>
          <w:szCs w:val="24"/>
        </w:rPr>
        <w:t xml:space="preserve">The Clinical Support Dossier” Information for Healthcare Professionals” and other </w:t>
      </w:r>
      <w:r w:rsidR="005E3772" w:rsidRPr="002F601F">
        <w:rPr>
          <w:rFonts w:cstheme="minorHAnsi"/>
          <w:sz w:val="24"/>
          <w:szCs w:val="24"/>
        </w:rPr>
        <w:t xml:space="preserve">information from the Profounda </w:t>
      </w:r>
      <w:r w:rsidRPr="002F601F">
        <w:rPr>
          <w:rFonts w:cstheme="minorHAnsi"/>
          <w:sz w:val="24"/>
          <w:szCs w:val="24"/>
        </w:rPr>
        <w:t>Impavido®</w:t>
      </w:r>
      <w:r w:rsidR="005E3772" w:rsidRPr="002F601F">
        <w:rPr>
          <w:rFonts w:cstheme="minorHAnsi"/>
          <w:sz w:val="24"/>
          <w:szCs w:val="24"/>
        </w:rPr>
        <w:t xml:space="preserve"> website </w:t>
      </w:r>
      <w:hyperlink r:id="rId10" w:history="1">
        <w:r w:rsidR="005E3772" w:rsidRPr="002F601F">
          <w:rPr>
            <w:rStyle w:val="Hyperlink"/>
            <w:rFonts w:cstheme="minorHAnsi"/>
            <w:sz w:val="24"/>
            <w:szCs w:val="24"/>
          </w:rPr>
          <w:t>http://www.impavido.com/</w:t>
        </w:r>
      </w:hyperlink>
      <w:r w:rsidR="005E3772" w:rsidRPr="002F601F">
        <w:rPr>
          <w:rFonts w:cstheme="minorHAnsi"/>
          <w:sz w:val="24"/>
          <w:szCs w:val="24"/>
        </w:rPr>
        <w:t xml:space="preserve"> </w:t>
      </w:r>
    </w:p>
    <w:p w:rsidR="0087417D" w:rsidRPr="002F601F" w:rsidRDefault="00567247" w:rsidP="005E3772">
      <w:pPr>
        <w:pStyle w:val="ListParagraph"/>
        <w:numPr>
          <w:ilvl w:val="0"/>
          <w:numId w:val="16"/>
        </w:numPr>
        <w:rPr>
          <w:rFonts w:cstheme="minorHAnsi"/>
          <w:sz w:val="24"/>
          <w:szCs w:val="24"/>
        </w:rPr>
      </w:pPr>
      <w:r w:rsidRPr="002F601F">
        <w:rPr>
          <w:rFonts w:cstheme="minorHAnsi"/>
          <w:sz w:val="24"/>
          <w:szCs w:val="24"/>
        </w:rPr>
        <w:t>The</w:t>
      </w:r>
      <w:r w:rsidR="0087417D" w:rsidRPr="002F601F">
        <w:rPr>
          <w:rFonts w:cstheme="minorHAnsi"/>
          <w:sz w:val="24"/>
          <w:szCs w:val="24"/>
        </w:rPr>
        <w:t xml:space="preserve"> </w:t>
      </w:r>
      <w:r w:rsidR="009D321A" w:rsidRPr="002F601F">
        <w:rPr>
          <w:rFonts w:cstheme="minorHAnsi"/>
          <w:sz w:val="24"/>
          <w:szCs w:val="24"/>
        </w:rPr>
        <w:t xml:space="preserve">IDSA Guidelines,  </w:t>
      </w:r>
      <w:r w:rsidR="009D321A" w:rsidRPr="002F601F">
        <w:rPr>
          <w:rFonts w:cstheme="minorHAnsi"/>
          <w:i/>
          <w:sz w:val="24"/>
          <w:szCs w:val="24"/>
        </w:rPr>
        <w:t>Diagnosis and Treatment of Leishmaniasis: Clinical Practice Guidelines by the Infectious Diseases Society of America (IDSA) and the American Society of Tropical Medicine and Hygiene (ASTMH)</w:t>
      </w:r>
    </w:p>
    <w:p w:rsidR="00F6392B" w:rsidRPr="002F601F" w:rsidRDefault="009D321A" w:rsidP="00567247">
      <w:pPr>
        <w:pStyle w:val="ListParagraph"/>
        <w:numPr>
          <w:ilvl w:val="0"/>
          <w:numId w:val="16"/>
        </w:numPr>
        <w:rPr>
          <w:rFonts w:cstheme="minorHAnsi"/>
          <w:sz w:val="24"/>
          <w:szCs w:val="24"/>
        </w:rPr>
      </w:pPr>
      <w:r w:rsidRPr="002F601F">
        <w:rPr>
          <w:rFonts w:cstheme="minorHAnsi"/>
          <w:sz w:val="24"/>
          <w:szCs w:val="24"/>
        </w:rPr>
        <w:t xml:space="preserve"> </w:t>
      </w:r>
      <w:r w:rsidR="00567247" w:rsidRPr="002F601F">
        <w:rPr>
          <w:rFonts w:cstheme="minorHAnsi"/>
          <w:sz w:val="24"/>
          <w:szCs w:val="24"/>
        </w:rPr>
        <w:t xml:space="preserve">Medscape article: </w:t>
      </w:r>
      <w:r w:rsidR="00567247" w:rsidRPr="002F601F">
        <w:rPr>
          <w:rFonts w:cstheme="minorHAnsi"/>
          <w:i/>
          <w:sz w:val="24"/>
          <w:szCs w:val="24"/>
        </w:rPr>
        <w:t xml:space="preserve">Leishmaniasis </w:t>
      </w:r>
      <w:r w:rsidR="00F6392B" w:rsidRPr="002F601F">
        <w:rPr>
          <w:rFonts w:cstheme="minorHAnsi"/>
          <w:sz w:val="24"/>
          <w:szCs w:val="24"/>
        </w:rPr>
        <w:t xml:space="preserve">updated </w:t>
      </w:r>
      <w:r w:rsidR="00567247" w:rsidRPr="002F601F">
        <w:rPr>
          <w:rFonts w:cstheme="minorHAnsi"/>
          <w:sz w:val="24"/>
          <w:szCs w:val="24"/>
        </w:rPr>
        <w:t xml:space="preserve">Jul 30, 2018 </w:t>
      </w:r>
      <w:r w:rsidR="00F6392B" w:rsidRPr="002F601F">
        <w:rPr>
          <w:rFonts w:cstheme="minorHAnsi"/>
          <w:sz w:val="24"/>
          <w:szCs w:val="24"/>
        </w:rPr>
        <w:t>b</w:t>
      </w:r>
      <w:r w:rsidR="00567247" w:rsidRPr="002F601F">
        <w:rPr>
          <w:rFonts w:cstheme="minorHAnsi"/>
          <w:sz w:val="24"/>
          <w:szCs w:val="24"/>
        </w:rPr>
        <w:t>y Craig G Stark, MD, and Conjivaram Vidyashankar, MD, MRCP</w:t>
      </w:r>
    </w:p>
    <w:p w:rsidR="009D321A" w:rsidRPr="002F601F" w:rsidRDefault="00F6392B" w:rsidP="00F6392B">
      <w:pPr>
        <w:pStyle w:val="ListParagraph"/>
        <w:numPr>
          <w:ilvl w:val="0"/>
          <w:numId w:val="16"/>
        </w:numPr>
        <w:rPr>
          <w:rFonts w:cstheme="minorHAnsi"/>
          <w:sz w:val="24"/>
          <w:szCs w:val="24"/>
        </w:rPr>
      </w:pPr>
      <w:r w:rsidRPr="002F601F">
        <w:rPr>
          <w:rFonts w:cstheme="minorHAnsi"/>
          <w:sz w:val="24"/>
          <w:szCs w:val="24"/>
        </w:rPr>
        <w:t xml:space="preserve">CDC Leishmaniasis website </w:t>
      </w:r>
      <w:r w:rsidR="00567247" w:rsidRPr="002F601F">
        <w:rPr>
          <w:rFonts w:cstheme="minorHAnsi"/>
          <w:sz w:val="24"/>
          <w:szCs w:val="24"/>
        </w:rPr>
        <w:t xml:space="preserve"> </w:t>
      </w:r>
      <w:hyperlink r:id="rId11" w:history="1">
        <w:r w:rsidRPr="002F601F">
          <w:rPr>
            <w:rStyle w:val="Hyperlink"/>
            <w:rFonts w:cstheme="minorHAnsi"/>
            <w:sz w:val="24"/>
            <w:szCs w:val="24"/>
          </w:rPr>
          <w:t>https://www.cdc.gov/parasites/leishmaniasis/</w:t>
        </w:r>
      </w:hyperlink>
      <w:r w:rsidRPr="002F601F">
        <w:rPr>
          <w:rFonts w:cstheme="minorHAnsi"/>
          <w:sz w:val="24"/>
          <w:szCs w:val="24"/>
        </w:rPr>
        <w:t xml:space="preserve"> </w:t>
      </w:r>
    </w:p>
    <w:p w:rsidR="009D321A" w:rsidRPr="002F601F" w:rsidRDefault="002E18EC" w:rsidP="009D321A">
      <w:pPr>
        <w:rPr>
          <w:rFonts w:cstheme="minorHAnsi"/>
          <w:sz w:val="24"/>
          <w:szCs w:val="24"/>
        </w:rPr>
      </w:pPr>
      <w:r w:rsidRPr="002F601F">
        <w:rPr>
          <w:rFonts w:cstheme="minorHAnsi"/>
          <w:sz w:val="24"/>
          <w:szCs w:val="24"/>
        </w:rPr>
        <w:t>Maybe also – “for complete information, refer to the IDSA Guidelines. (??)</w:t>
      </w:r>
    </w:p>
    <w:p w:rsidR="00D50F95" w:rsidRPr="002F601F" w:rsidRDefault="002520A4" w:rsidP="007F1138">
      <w:pPr>
        <w:rPr>
          <w:rFonts w:cstheme="minorHAnsi"/>
          <w:sz w:val="24"/>
          <w:szCs w:val="24"/>
        </w:rPr>
      </w:pPr>
      <w:r w:rsidRPr="002F601F">
        <w:rPr>
          <w:rFonts w:cstheme="minorHAnsi"/>
          <w:sz w:val="24"/>
          <w:szCs w:val="24"/>
        </w:rPr>
        <w:t xml:space="preserve">              </w:t>
      </w:r>
      <w:r w:rsidR="00D50F95" w:rsidRPr="002F601F">
        <w:rPr>
          <w:rFonts w:cstheme="minorHAnsi"/>
          <w:sz w:val="24"/>
          <w:szCs w:val="24"/>
        </w:rPr>
        <w:t xml:space="preserve">  </w:t>
      </w:r>
      <w:r w:rsidR="00275967" w:rsidRPr="002F601F">
        <w:rPr>
          <w:rFonts w:cstheme="minorHAnsi"/>
          <w:sz w:val="24"/>
          <w:szCs w:val="24"/>
        </w:rPr>
        <w:t xml:space="preserve">         </w:t>
      </w:r>
    </w:p>
    <w:p w:rsidR="00053C5C" w:rsidRPr="002F601F" w:rsidRDefault="008A7FB8" w:rsidP="00513C22">
      <w:pPr>
        <w:rPr>
          <w:rFonts w:cstheme="minorHAnsi"/>
          <w:sz w:val="24"/>
          <w:szCs w:val="24"/>
        </w:rPr>
      </w:pPr>
      <w:r w:rsidRPr="002F601F">
        <w:rPr>
          <w:rFonts w:cstheme="minorHAnsi"/>
          <w:sz w:val="24"/>
          <w:szCs w:val="24"/>
        </w:rPr>
        <w:t xml:space="preserve">From </w:t>
      </w:r>
      <w:r w:rsidR="00E945E9" w:rsidRPr="002F601F">
        <w:rPr>
          <w:rFonts w:cstheme="minorHAnsi"/>
          <w:sz w:val="24"/>
          <w:szCs w:val="24"/>
        </w:rPr>
        <w:t xml:space="preserve">Leishmaniasis, </w:t>
      </w:r>
      <w:hyperlink r:id="rId12" w:history="1">
        <w:r w:rsidR="00E945E9" w:rsidRPr="002F601F">
          <w:rPr>
            <w:rStyle w:val="Hyperlink"/>
            <w:rFonts w:cstheme="minorHAnsi"/>
            <w:sz w:val="24"/>
            <w:szCs w:val="24"/>
          </w:rPr>
          <w:t>https://emedicine.medscape.com/article/220298-overview</w:t>
        </w:r>
      </w:hyperlink>
      <w:r w:rsidR="00E945E9" w:rsidRPr="002F601F">
        <w:rPr>
          <w:rFonts w:cstheme="minorHAnsi"/>
          <w:sz w:val="24"/>
          <w:szCs w:val="24"/>
        </w:rPr>
        <w:t xml:space="preserve"> </w:t>
      </w:r>
      <w:r w:rsidR="00513C22" w:rsidRPr="002F601F">
        <w:rPr>
          <w:rFonts w:cstheme="minorHAnsi"/>
          <w:sz w:val="24"/>
          <w:szCs w:val="24"/>
        </w:rPr>
        <w:t xml:space="preserve">  </w:t>
      </w:r>
    </w:p>
    <w:p w:rsidR="002520A4" w:rsidRPr="002F601F" w:rsidRDefault="002520A4" w:rsidP="007F1138">
      <w:pPr>
        <w:rPr>
          <w:rFonts w:cstheme="minorHAnsi"/>
          <w:sz w:val="24"/>
          <w:szCs w:val="24"/>
        </w:rPr>
      </w:pPr>
    </w:p>
    <w:p w:rsidR="002004A7" w:rsidRPr="002F601F" w:rsidRDefault="002004A7" w:rsidP="00386D70">
      <w:pPr>
        <w:rPr>
          <w:rFonts w:cstheme="minorHAnsi"/>
          <w:b/>
          <w:sz w:val="24"/>
          <w:szCs w:val="24"/>
        </w:rPr>
      </w:pPr>
      <w:r w:rsidRPr="002F601F">
        <w:rPr>
          <w:rFonts w:cstheme="minorHAnsi"/>
          <w:b/>
          <w:sz w:val="24"/>
          <w:szCs w:val="24"/>
        </w:rPr>
        <w:lastRenderedPageBreak/>
        <w:t>Disease and Infection:</w:t>
      </w:r>
    </w:p>
    <w:p w:rsidR="00B12947" w:rsidRPr="002F601F" w:rsidRDefault="00B12947" w:rsidP="00B12947">
      <w:pPr>
        <w:rPr>
          <w:rFonts w:cstheme="minorHAnsi"/>
          <w:sz w:val="24"/>
          <w:szCs w:val="24"/>
        </w:rPr>
      </w:pPr>
      <w:r w:rsidRPr="002F601F">
        <w:rPr>
          <w:rFonts w:cstheme="minorHAnsi"/>
          <w:sz w:val="24"/>
          <w:szCs w:val="24"/>
        </w:rPr>
        <w:t>How do people get infected with Leishmania parasites?</w:t>
      </w:r>
    </w:p>
    <w:p w:rsidR="00B12947" w:rsidRPr="002F601F" w:rsidRDefault="00B12947" w:rsidP="00B12947">
      <w:pPr>
        <w:rPr>
          <w:rFonts w:cstheme="minorHAnsi"/>
          <w:sz w:val="24"/>
          <w:szCs w:val="24"/>
        </w:rPr>
      </w:pPr>
      <w:r w:rsidRPr="002F601F">
        <w:rPr>
          <w:rFonts w:cstheme="minorHAnsi"/>
          <w:sz w:val="24"/>
          <w:szCs w:val="24"/>
        </w:rPr>
        <w:t>The main way is through the bite of infected female phlebotomine sand flies. Sand flies become infected by sucking blood from an infected animal or person. People might not realize that sand flies are present because:</w:t>
      </w:r>
    </w:p>
    <w:p w:rsidR="00B12947" w:rsidRPr="002F601F" w:rsidRDefault="00B12947" w:rsidP="00B12947">
      <w:pPr>
        <w:rPr>
          <w:rFonts w:cstheme="minorHAnsi"/>
          <w:sz w:val="24"/>
          <w:szCs w:val="24"/>
        </w:rPr>
      </w:pPr>
      <w:r w:rsidRPr="002F601F">
        <w:rPr>
          <w:rFonts w:cstheme="minorHAnsi"/>
          <w:sz w:val="24"/>
          <w:szCs w:val="24"/>
        </w:rPr>
        <w:t>They do not make any noise;</w:t>
      </w:r>
    </w:p>
    <w:p w:rsidR="00B12947" w:rsidRPr="002F601F" w:rsidRDefault="00B12947" w:rsidP="00B12947">
      <w:pPr>
        <w:rPr>
          <w:rFonts w:cstheme="minorHAnsi"/>
          <w:sz w:val="24"/>
          <w:szCs w:val="24"/>
        </w:rPr>
      </w:pPr>
      <w:r w:rsidRPr="002F601F">
        <w:rPr>
          <w:rFonts w:cstheme="minorHAnsi"/>
          <w:sz w:val="24"/>
          <w:szCs w:val="24"/>
        </w:rPr>
        <w:t>They are small: they are only about one third the size of typical mosquitoes or even smaller;</w:t>
      </w:r>
    </w:p>
    <w:p w:rsidR="00B12947" w:rsidRPr="002F601F" w:rsidRDefault="00B12947" w:rsidP="00B12947">
      <w:pPr>
        <w:rPr>
          <w:rFonts w:cstheme="minorHAnsi"/>
          <w:sz w:val="24"/>
          <w:szCs w:val="24"/>
        </w:rPr>
      </w:pPr>
      <w:r w:rsidRPr="002F601F">
        <w:rPr>
          <w:rFonts w:cstheme="minorHAnsi"/>
          <w:sz w:val="24"/>
          <w:szCs w:val="24"/>
        </w:rPr>
        <w:t>Their bites might not be noticed (the bites can be painless or painful).</w:t>
      </w:r>
    </w:p>
    <w:p w:rsidR="00B12947" w:rsidRPr="002F601F" w:rsidRDefault="00B12947" w:rsidP="00B12947">
      <w:pPr>
        <w:rPr>
          <w:rFonts w:cstheme="minorHAnsi"/>
          <w:sz w:val="24"/>
          <w:szCs w:val="24"/>
        </w:rPr>
      </w:pPr>
      <w:r w:rsidRPr="002F601F">
        <w:rPr>
          <w:rFonts w:cstheme="minorHAnsi"/>
          <w:sz w:val="24"/>
          <w:szCs w:val="24"/>
        </w:rPr>
        <w:t>Sand flies usually are most active in twilight, evening, and night-time hours (from dusk to dawn). Although sand flies are less active during the hottest time of the day, they may bite if they are disturbed (for example, if a person brushes up against the trunk of a tree or other site where sand flies are resting).</w:t>
      </w:r>
    </w:p>
    <w:p w:rsidR="00B12947" w:rsidRPr="002F601F" w:rsidRDefault="00B12947" w:rsidP="00B12947">
      <w:pPr>
        <w:rPr>
          <w:rFonts w:cstheme="minorHAnsi"/>
          <w:sz w:val="24"/>
          <w:szCs w:val="24"/>
        </w:rPr>
      </w:pPr>
      <w:r w:rsidRPr="002F601F">
        <w:rPr>
          <w:rFonts w:cstheme="minorHAnsi"/>
          <w:sz w:val="24"/>
          <w:szCs w:val="24"/>
        </w:rPr>
        <w:t>Some types (species) of Leishmania parasites also may be spread via contaminated needles (needle sharing) or blood transfusions. Congenital transmission (spread from a pregnant woman to her baby) has been reported.</w:t>
      </w:r>
    </w:p>
    <w:p w:rsidR="00644FEA" w:rsidRPr="002F601F" w:rsidRDefault="00644FEA" w:rsidP="00644FEA">
      <w:pPr>
        <w:rPr>
          <w:rFonts w:cstheme="minorHAnsi"/>
          <w:b/>
          <w:sz w:val="24"/>
          <w:szCs w:val="24"/>
        </w:rPr>
      </w:pPr>
      <w:r w:rsidRPr="002F601F">
        <w:rPr>
          <w:rFonts w:cstheme="minorHAnsi"/>
          <w:b/>
          <w:sz w:val="24"/>
          <w:szCs w:val="24"/>
        </w:rPr>
        <w:t xml:space="preserve">Types of leishmaniasis and geographic locations of infection </w:t>
      </w:r>
    </w:p>
    <w:p w:rsidR="00644FEA" w:rsidRPr="002F601F" w:rsidRDefault="00644FEA" w:rsidP="00644FEA">
      <w:pPr>
        <w:rPr>
          <w:rFonts w:cstheme="minorHAnsi"/>
          <w:sz w:val="24"/>
          <w:szCs w:val="24"/>
        </w:rPr>
      </w:pPr>
      <w:r w:rsidRPr="002F601F">
        <w:rPr>
          <w:rFonts w:cstheme="minorHAnsi"/>
          <w:sz w:val="24"/>
          <w:szCs w:val="24"/>
        </w:rPr>
        <w:t xml:space="preserve">The term leishmaniasis encompasses multiple clinical syndromes—the cutaneous, mucosal, and visceral forms, which result from infection of macrophages in the dermis, in the naso-oropharyngeal mucosa, and throughout the reticuloendothelial system, respectively. </w:t>
      </w:r>
    </w:p>
    <w:p w:rsidR="00644FEA" w:rsidRPr="002F601F" w:rsidRDefault="00644FEA" w:rsidP="00644FEA">
      <w:pPr>
        <w:rPr>
          <w:rFonts w:cstheme="minorHAnsi"/>
          <w:b/>
          <w:sz w:val="24"/>
          <w:szCs w:val="24"/>
        </w:rPr>
      </w:pPr>
      <w:r w:rsidRPr="002F601F">
        <w:rPr>
          <w:rFonts w:cstheme="minorHAnsi"/>
          <w:b/>
          <w:sz w:val="24"/>
          <w:szCs w:val="24"/>
        </w:rPr>
        <w:t>For all three forms, the infection can range from asymptomatic to severe. Cutaneous and mucosal leishmaniasis can cause substantial morbidity, whereas visceral leishmaniasis can be life threatening.</w:t>
      </w:r>
    </w:p>
    <w:p w:rsidR="00644FEA" w:rsidRPr="002F601F" w:rsidRDefault="00644FEA" w:rsidP="00644FEA">
      <w:pPr>
        <w:rPr>
          <w:rFonts w:cstheme="minorHAnsi"/>
          <w:sz w:val="24"/>
          <w:szCs w:val="24"/>
        </w:rPr>
      </w:pPr>
      <w:r w:rsidRPr="002F601F">
        <w:rPr>
          <w:rFonts w:cstheme="minorHAnsi"/>
          <w:sz w:val="24"/>
          <w:szCs w:val="24"/>
        </w:rPr>
        <w:t>Cutaneous leishmaniasis (localized, diffuse</w:t>
      </w:r>
      <w:r w:rsidR="00780182">
        <w:rPr>
          <w:rFonts w:cstheme="minorHAnsi"/>
          <w:sz w:val="24"/>
          <w:szCs w:val="24"/>
        </w:rPr>
        <w:t>, d</w:t>
      </w:r>
      <w:r w:rsidRPr="002F601F">
        <w:rPr>
          <w:rFonts w:cstheme="minorHAnsi"/>
          <w:sz w:val="24"/>
          <w:szCs w:val="24"/>
        </w:rPr>
        <w:t>isseminated, leishmaniasis recidivans, post–kala-azar dermal leishmaniasis), can be caused by infection of species found in the Old World: Africa, Asia, the Middle East, the Mediterranean, and India, and can be caused by infection of species found in the New World (Mexico, Central and South America).</w:t>
      </w:r>
      <w:r w:rsidR="00780182">
        <w:rPr>
          <w:rFonts w:cstheme="minorHAnsi"/>
          <w:sz w:val="24"/>
          <w:szCs w:val="24"/>
        </w:rPr>
        <w:t xml:space="preserve"> The more rare forms of CL: </w:t>
      </w:r>
      <w:r w:rsidR="00780182" w:rsidRPr="00780182">
        <w:rPr>
          <w:rFonts w:cstheme="minorHAnsi"/>
          <w:sz w:val="24"/>
          <w:szCs w:val="24"/>
        </w:rPr>
        <w:t>diffuse, disseminated, leishmaniasis recidivans, post–kala-azar dermal leishmaniasis</w:t>
      </w:r>
      <w:r w:rsidR="00780182">
        <w:rPr>
          <w:rFonts w:cstheme="minorHAnsi"/>
          <w:sz w:val="24"/>
          <w:szCs w:val="24"/>
        </w:rPr>
        <w:t xml:space="preserve"> are </w:t>
      </w:r>
      <w:r w:rsidR="00645A2F">
        <w:rPr>
          <w:rFonts w:cstheme="minorHAnsi"/>
          <w:sz w:val="24"/>
          <w:szCs w:val="24"/>
        </w:rPr>
        <w:t>only discussed briefly i</w:t>
      </w:r>
      <w:r w:rsidR="00780182">
        <w:rPr>
          <w:rFonts w:cstheme="minorHAnsi"/>
          <w:sz w:val="24"/>
          <w:szCs w:val="24"/>
        </w:rPr>
        <w:t>n this document.</w:t>
      </w:r>
    </w:p>
    <w:p w:rsidR="00644FEA" w:rsidRPr="002F601F" w:rsidRDefault="00644FEA" w:rsidP="00644FEA">
      <w:pPr>
        <w:rPr>
          <w:rFonts w:cstheme="minorHAnsi"/>
          <w:sz w:val="24"/>
          <w:szCs w:val="24"/>
        </w:rPr>
      </w:pPr>
      <w:r w:rsidRPr="002F601F">
        <w:rPr>
          <w:rFonts w:cstheme="minorHAnsi"/>
          <w:sz w:val="24"/>
          <w:szCs w:val="24"/>
        </w:rPr>
        <w:t xml:space="preserve">Mucosal Leishmaniasis </w:t>
      </w:r>
      <w:r w:rsidR="0077695A" w:rsidRPr="002F601F">
        <w:rPr>
          <w:rFonts w:cstheme="minorHAnsi"/>
          <w:sz w:val="24"/>
          <w:szCs w:val="24"/>
        </w:rPr>
        <w:t xml:space="preserve">(ML) </w:t>
      </w:r>
      <w:r w:rsidRPr="002F601F">
        <w:rPr>
          <w:rFonts w:cstheme="minorHAnsi"/>
          <w:sz w:val="24"/>
          <w:szCs w:val="24"/>
        </w:rPr>
        <w:t>can be caused by infection of species found in the New World (Mexico, Central and South America).</w:t>
      </w:r>
    </w:p>
    <w:p w:rsidR="00644FEA" w:rsidRPr="002F601F" w:rsidRDefault="00644FEA" w:rsidP="00644FEA">
      <w:pPr>
        <w:rPr>
          <w:rFonts w:cstheme="minorHAnsi"/>
          <w:sz w:val="24"/>
          <w:szCs w:val="24"/>
        </w:rPr>
      </w:pPr>
      <w:r w:rsidRPr="002F601F">
        <w:rPr>
          <w:rFonts w:cstheme="minorHAnsi"/>
          <w:sz w:val="24"/>
          <w:szCs w:val="24"/>
        </w:rPr>
        <w:t>Visceral Leishmaniasis  can be caused by infection of species found in the Old World: Africa, Asia, the Middle East, the Mediterranean, and India, and can be caused by infection of species found in the New World (Mexico, Central and South America).</w:t>
      </w:r>
    </w:p>
    <w:p w:rsidR="00644FEA" w:rsidRPr="002F601F" w:rsidRDefault="00644FEA" w:rsidP="00644FEA">
      <w:pPr>
        <w:rPr>
          <w:rFonts w:cstheme="minorHAnsi"/>
          <w:sz w:val="24"/>
          <w:szCs w:val="24"/>
        </w:rPr>
      </w:pPr>
      <w:r w:rsidRPr="002F601F">
        <w:rPr>
          <w:rFonts w:cstheme="minorHAnsi"/>
          <w:sz w:val="24"/>
          <w:szCs w:val="24"/>
        </w:rPr>
        <w:t xml:space="preserve">As Cutaneous leishmaniasis is the one most likely to be encountered in patients in North America, it will be addressed first in the two sections </w:t>
      </w:r>
      <w:r w:rsidR="00B00BF5" w:rsidRPr="002F601F">
        <w:rPr>
          <w:rFonts w:cstheme="minorHAnsi"/>
          <w:sz w:val="24"/>
          <w:szCs w:val="24"/>
        </w:rPr>
        <w:t xml:space="preserve">below </w:t>
      </w:r>
      <w:r w:rsidRPr="002F601F">
        <w:rPr>
          <w:rFonts w:cstheme="minorHAnsi"/>
          <w:sz w:val="24"/>
          <w:szCs w:val="24"/>
        </w:rPr>
        <w:t>(Diagnosis, and Treatment), followed by in-depth information on the other two forms.</w:t>
      </w:r>
    </w:p>
    <w:p w:rsidR="00644FEA" w:rsidRPr="002F601F" w:rsidRDefault="00644FEA" w:rsidP="00B12947">
      <w:pPr>
        <w:rPr>
          <w:rFonts w:cstheme="minorHAnsi"/>
          <w:sz w:val="24"/>
          <w:szCs w:val="24"/>
        </w:rPr>
      </w:pPr>
    </w:p>
    <w:p w:rsidR="00B00BF5" w:rsidRPr="002F601F" w:rsidRDefault="00B00BF5" w:rsidP="00386D70">
      <w:pPr>
        <w:rPr>
          <w:rFonts w:cstheme="minorHAnsi"/>
          <w:sz w:val="24"/>
          <w:szCs w:val="24"/>
        </w:rPr>
      </w:pPr>
    </w:p>
    <w:p w:rsidR="00F86DB4" w:rsidRPr="002F601F" w:rsidRDefault="00F86DB4" w:rsidP="00386D70">
      <w:pPr>
        <w:rPr>
          <w:rFonts w:cstheme="minorHAnsi"/>
          <w:sz w:val="24"/>
          <w:szCs w:val="24"/>
        </w:rPr>
      </w:pPr>
    </w:p>
    <w:p w:rsidR="007427E1" w:rsidRPr="002F601F" w:rsidRDefault="007427E1" w:rsidP="00386D70">
      <w:pPr>
        <w:rPr>
          <w:rFonts w:cstheme="minorHAnsi"/>
          <w:sz w:val="24"/>
          <w:szCs w:val="24"/>
        </w:rPr>
      </w:pPr>
      <w:r w:rsidRPr="002F601F">
        <w:rPr>
          <w:rFonts w:cstheme="minorHAnsi"/>
          <w:sz w:val="24"/>
          <w:szCs w:val="24"/>
        </w:rPr>
        <w:lastRenderedPageBreak/>
        <w:t xml:space="preserve">The cases of leishmaniasis evaluated in the United States reflect </w:t>
      </w:r>
      <w:r w:rsidRPr="002F601F">
        <w:rPr>
          <w:rFonts w:cstheme="minorHAnsi"/>
          <w:b/>
          <w:i/>
          <w:sz w:val="24"/>
          <w:szCs w:val="24"/>
        </w:rPr>
        <w:t>travel</w:t>
      </w:r>
      <w:r w:rsidRPr="002F601F">
        <w:rPr>
          <w:rFonts w:cstheme="minorHAnsi"/>
          <w:sz w:val="24"/>
          <w:szCs w:val="24"/>
        </w:rPr>
        <w:t xml:space="preserve"> and </w:t>
      </w:r>
      <w:r w:rsidRPr="002F601F">
        <w:rPr>
          <w:rFonts w:cstheme="minorHAnsi"/>
          <w:b/>
          <w:i/>
          <w:sz w:val="24"/>
          <w:szCs w:val="24"/>
        </w:rPr>
        <w:t>immigration patterns</w:t>
      </w:r>
      <w:r w:rsidRPr="002F601F">
        <w:rPr>
          <w:rFonts w:cstheme="minorHAnsi"/>
          <w:sz w:val="24"/>
          <w:szCs w:val="24"/>
        </w:rPr>
        <w:t>. For example, many of the cases of cutaneous leishmaniasis in U.S. civilian travelers have been acquired in common tourist destinations in Latin America, such as in Costa Rica.</w:t>
      </w:r>
    </w:p>
    <w:p w:rsidR="0079492F" w:rsidRPr="002F601F" w:rsidRDefault="0079492F" w:rsidP="00386D70">
      <w:pPr>
        <w:rPr>
          <w:rFonts w:cstheme="minorHAnsi"/>
          <w:sz w:val="24"/>
          <w:szCs w:val="24"/>
        </w:rPr>
      </w:pPr>
      <w:r w:rsidRPr="002F601F">
        <w:rPr>
          <w:rFonts w:cstheme="minorHAnsi"/>
          <w:sz w:val="24"/>
          <w:szCs w:val="24"/>
        </w:rPr>
        <w:t xml:space="preserve">Cases of cutaneous leishmaniasis have been </w:t>
      </w:r>
      <w:r w:rsidRPr="002F601F">
        <w:rPr>
          <w:rFonts w:cstheme="minorHAnsi"/>
          <w:b/>
          <w:i/>
          <w:sz w:val="24"/>
          <w:szCs w:val="24"/>
        </w:rPr>
        <w:t>acquired</w:t>
      </w:r>
      <w:r w:rsidRPr="002F601F">
        <w:rPr>
          <w:rFonts w:cstheme="minorHAnsi"/>
          <w:sz w:val="24"/>
          <w:szCs w:val="24"/>
        </w:rPr>
        <w:t xml:space="preserve"> in Texas and Oklahoma.</w:t>
      </w:r>
    </w:p>
    <w:p w:rsidR="00A57CD5" w:rsidRPr="002F601F" w:rsidRDefault="00A57CD5" w:rsidP="00A57CD5">
      <w:pPr>
        <w:rPr>
          <w:rFonts w:cstheme="minorHAnsi"/>
          <w:b/>
          <w:i/>
          <w:sz w:val="24"/>
          <w:szCs w:val="24"/>
        </w:rPr>
      </w:pPr>
      <w:r w:rsidRPr="002F601F">
        <w:rPr>
          <w:rFonts w:cstheme="minorHAnsi"/>
          <w:b/>
          <w:i/>
          <w:sz w:val="24"/>
          <w:szCs w:val="24"/>
        </w:rPr>
        <w:t>Cutaneous Leishmaniasis</w:t>
      </w:r>
      <w:r w:rsidR="003907D2" w:rsidRPr="002F601F">
        <w:rPr>
          <w:rFonts w:cstheme="minorHAnsi"/>
          <w:b/>
          <w:i/>
          <w:sz w:val="24"/>
          <w:szCs w:val="24"/>
        </w:rPr>
        <w:t xml:space="preserve"> (CL) </w:t>
      </w:r>
    </w:p>
    <w:p w:rsidR="00B6334C" w:rsidRPr="002F601F" w:rsidRDefault="00A57CD5" w:rsidP="00A57CD5">
      <w:pPr>
        <w:rPr>
          <w:rFonts w:cstheme="minorHAnsi"/>
          <w:sz w:val="24"/>
          <w:szCs w:val="24"/>
        </w:rPr>
      </w:pPr>
      <w:r w:rsidRPr="002F601F">
        <w:rPr>
          <w:rFonts w:cstheme="minorHAnsi"/>
          <w:sz w:val="24"/>
          <w:szCs w:val="24"/>
        </w:rPr>
        <w:t xml:space="preserve">This is the most common form of leishmaniasis, both </w:t>
      </w:r>
      <w:r w:rsidR="003907D2" w:rsidRPr="002F601F">
        <w:rPr>
          <w:rFonts w:cstheme="minorHAnsi"/>
          <w:sz w:val="24"/>
          <w:szCs w:val="24"/>
        </w:rPr>
        <w:t>worl</w:t>
      </w:r>
      <w:r w:rsidR="00DC007D" w:rsidRPr="002F601F">
        <w:rPr>
          <w:rFonts w:cstheme="minorHAnsi"/>
          <w:sz w:val="24"/>
          <w:szCs w:val="24"/>
        </w:rPr>
        <w:t>d</w:t>
      </w:r>
      <w:r w:rsidR="003907D2" w:rsidRPr="002F601F">
        <w:rPr>
          <w:rFonts w:cstheme="minorHAnsi"/>
          <w:sz w:val="24"/>
          <w:szCs w:val="24"/>
        </w:rPr>
        <w:t>wide</w:t>
      </w:r>
      <w:r w:rsidRPr="002F601F">
        <w:rPr>
          <w:rFonts w:cstheme="minorHAnsi"/>
          <w:sz w:val="24"/>
          <w:szCs w:val="24"/>
        </w:rPr>
        <w:t xml:space="preserve"> and </w:t>
      </w:r>
      <w:r w:rsidRPr="002F601F">
        <w:rPr>
          <w:rFonts w:cstheme="minorHAnsi"/>
          <w:b/>
          <w:i/>
          <w:sz w:val="24"/>
          <w:szCs w:val="24"/>
        </w:rPr>
        <w:t>in U.S. travelers</w:t>
      </w:r>
      <w:r w:rsidRPr="002F601F">
        <w:rPr>
          <w:rFonts w:cstheme="minorHAnsi"/>
          <w:sz w:val="24"/>
          <w:szCs w:val="24"/>
        </w:rPr>
        <w:t>.</w:t>
      </w:r>
      <w:r w:rsidR="005E74B1" w:rsidRPr="002F601F">
        <w:rPr>
          <w:rFonts w:cstheme="minorHAnsi"/>
          <w:sz w:val="24"/>
          <w:szCs w:val="24"/>
        </w:rPr>
        <w:t xml:space="preserve">  </w:t>
      </w:r>
      <w:r w:rsidRPr="002F601F">
        <w:rPr>
          <w:rFonts w:cstheme="minorHAnsi"/>
          <w:sz w:val="24"/>
          <w:szCs w:val="24"/>
        </w:rPr>
        <w:t xml:space="preserve">Unless otherwise specified, cutaneous leishmaniasis refers to localized cutaneous leishmaniasis, rather than to much less common forms, such as diffuse cutaneous leishmaniasis and disseminated cutaneous leishmaniasis. </w:t>
      </w:r>
    </w:p>
    <w:p w:rsidR="007251A4" w:rsidRPr="002F601F" w:rsidRDefault="00A57CD5" w:rsidP="00A57CD5">
      <w:pPr>
        <w:rPr>
          <w:rFonts w:cstheme="minorHAnsi"/>
          <w:sz w:val="24"/>
          <w:szCs w:val="24"/>
        </w:rPr>
      </w:pPr>
      <w:r w:rsidRPr="002F601F">
        <w:rPr>
          <w:rFonts w:cstheme="minorHAnsi"/>
          <w:sz w:val="24"/>
          <w:szCs w:val="24"/>
        </w:rPr>
        <w:t xml:space="preserve">Different Leishmania species cause Old World </w:t>
      </w:r>
      <w:r w:rsidR="007A6211" w:rsidRPr="002F601F">
        <w:rPr>
          <w:rFonts w:cstheme="minorHAnsi"/>
          <w:sz w:val="24"/>
          <w:szCs w:val="24"/>
        </w:rPr>
        <w:t xml:space="preserve">cutaneous leishmaniasis (OWCL) </w:t>
      </w:r>
      <w:r w:rsidRPr="002F601F">
        <w:rPr>
          <w:rFonts w:cstheme="minorHAnsi"/>
          <w:sz w:val="24"/>
          <w:szCs w:val="24"/>
        </w:rPr>
        <w:t>versus New World (American) cutaneous leishmaniasis</w:t>
      </w:r>
      <w:r w:rsidR="007A6211" w:rsidRPr="002F601F">
        <w:rPr>
          <w:rFonts w:cstheme="minorHAnsi"/>
          <w:sz w:val="24"/>
          <w:szCs w:val="24"/>
        </w:rPr>
        <w:t xml:space="preserve"> (NWCL).</w:t>
      </w:r>
    </w:p>
    <w:p w:rsidR="00B1743B" w:rsidRDefault="007251A4" w:rsidP="00A57CD5">
      <w:pPr>
        <w:rPr>
          <w:rFonts w:cstheme="minorHAnsi"/>
          <w:sz w:val="24"/>
          <w:szCs w:val="24"/>
        </w:rPr>
      </w:pPr>
      <w:r w:rsidRPr="002F601F">
        <w:rPr>
          <w:rFonts w:cstheme="minorHAnsi"/>
          <w:sz w:val="24"/>
          <w:szCs w:val="24"/>
        </w:rPr>
        <w:t>I</w:t>
      </w:r>
      <w:r w:rsidR="00A57CD5" w:rsidRPr="002F601F">
        <w:rPr>
          <w:rFonts w:cstheme="minorHAnsi"/>
          <w:sz w:val="24"/>
          <w:szCs w:val="24"/>
        </w:rPr>
        <w:t xml:space="preserve">n the Old World (the Eastern Hemisphere), the etiologic agents include Leishmania tropica, L. major, and L. aethiopica, as well as L. infantum and L. donovani. </w:t>
      </w:r>
    </w:p>
    <w:p w:rsidR="00A57CD5" w:rsidRPr="002F601F" w:rsidRDefault="00A57CD5" w:rsidP="00A57CD5">
      <w:pPr>
        <w:rPr>
          <w:rFonts w:cstheme="minorHAnsi"/>
          <w:sz w:val="24"/>
          <w:szCs w:val="24"/>
        </w:rPr>
      </w:pPr>
      <w:r w:rsidRPr="002F601F">
        <w:rPr>
          <w:rFonts w:cstheme="minorHAnsi"/>
          <w:sz w:val="24"/>
          <w:szCs w:val="24"/>
        </w:rPr>
        <w:t>The main species in the New World (the Western Hemisphere) are either in the L. mexicana species complex (L. mexicana, L. amazonensis, and L. venezuelensis) or the subgenus Viannia (L. [V.] braziliensis, L. [V.] guyanensis, L. [V.] panamensis, and L. [V.] peruviana); L. infantum/L. chagasi also causes cutaneous leishmaniasis in the New World.</w:t>
      </w:r>
    </w:p>
    <w:p w:rsidR="00A57CD5" w:rsidRPr="002F601F" w:rsidRDefault="00A57CD5" w:rsidP="00A57CD5">
      <w:pPr>
        <w:rPr>
          <w:rFonts w:cstheme="minorHAnsi"/>
          <w:sz w:val="24"/>
          <w:szCs w:val="24"/>
        </w:rPr>
      </w:pPr>
      <w:r w:rsidRPr="002F601F">
        <w:rPr>
          <w:rFonts w:cstheme="minorHAnsi"/>
          <w:sz w:val="24"/>
          <w:szCs w:val="24"/>
        </w:rPr>
        <w:t>In general, cutaneous leishmaniasis causes skin lesions, which can persist for months, sometimes years. The skin lesions usually develop within several weeks or months after the exposure but occasionally first appear years later (for example, in the context of trauma or immunosuppression). The lesions typically evolve from papules to nodular plaques to ulcerative lesions, with a raised border and central depression, which can be covered by scab or crust; some lesions persist as nodules. The lesions usually are painless but can be painful, especially if ulcerative lesions become infected with bacteria or if the lesions are near a joint. The healing process typically results in atrophic scarring.</w:t>
      </w:r>
    </w:p>
    <w:p w:rsidR="00A57CD5" w:rsidRPr="002F601F" w:rsidRDefault="00A57CD5" w:rsidP="00A57CD5">
      <w:pPr>
        <w:rPr>
          <w:rFonts w:cstheme="minorHAnsi"/>
          <w:sz w:val="24"/>
          <w:szCs w:val="24"/>
        </w:rPr>
      </w:pPr>
      <w:r w:rsidRPr="002F601F">
        <w:rPr>
          <w:rFonts w:cstheme="minorHAnsi"/>
          <w:sz w:val="24"/>
          <w:szCs w:val="24"/>
        </w:rPr>
        <w:t>Even patients with localized cutaneous leishmaniasis quite commonly develop more than one primary lesion (on the same or different parts of the body), satellite lesions, regional lymphadenopathy (occasionally bubonic), and/or nodular lymphangitis (sporotrichoid-like subcutaneous nodules). Sometimes lymphadenopathy is noticed, before skin lesions develop.</w:t>
      </w:r>
    </w:p>
    <w:p w:rsidR="00DF098C" w:rsidRPr="002F601F" w:rsidRDefault="00DF098C" w:rsidP="00A57CD5">
      <w:pPr>
        <w:rPr>
          <w:rFonts w:cstheme="minorHAnsi"/>
          <w:sz w:val="24"/>
          <w:szCs w:val="24"/>
        </w:rPr>
      </w:pPr>
    </w:p>
    <w:p w:rsidR="00A57CD5" w:rsidRPr="002F601F" w:rsidRDefault="00A57CD5" w:rsidP="00A57CD5">
      <w:pPr>
        <w:rPr>
          <w:rFonts w:cstheme="minorHAnsi"/>
          <w:b/>
          <w:sz w:val="24"/>
          <w:szCs w:val="24"/>
        </w:rPr>
      </w:pPr>
      <w:r w:rsidRPr="002F601F">
        <w:rPr>
          <w:rFonts w:cstheme="minorHAnsi"/>
          <w:b/>
          <w:sz w:val="24"/>
          <w:szCs w:val="24"/>
        </w:rPr>
        <w:t>Mucosal Leishmaniasis</w:t>
      </w:r>
    </w:p>
    <w:p w:rsidR="008318FE" w:rsidRPr="002F601F" w:rsidRDefault="00A57CD5" w:rsidP="00A57CD5">
      <w:pPr>
        <w:rPr>
          <w:rFonts w:cstheme="minorHAnsi"/>
          <w:sz w:val="24"/>
          <w:szCs w:val="24"/>
        </w:rPr>
      </w:pPr>
      <w:r w:rsidRPr="002F601F">
        <w:rPr>
          <w:rFonts w:cstheme="minorHAnsi"/>
          <w:sz w:val="24"/>
          <w:szCs w:val="24"/>
        </w:rPr>
        <w:t xml:space="preserve">Mucosal leishmaniasis </w:t>
      </w:r>
      <w:r w:rsidR="0077695A" w:rsidRPr="002F601F">
        <w:rPr>
          <w:rFonts w:cstheme="minorHAnsi"/>
          <w:sz w:val="24"/>
          <w:szCs w:val="24"/>
        </w:rPr>
        <w:t xml:space="preserve">(ML) </w:t>
      </w:r>
      <w:r w:rsidRPr="002F601F">
        <w:rPr>
          <w:rFonts w:cstheme="minorHAnsi"/>
          <w:sz w:val="24"/>
          <w:szCs w:val="24"/>
        </w:rPr>
        <w:t xml:space="preserve">(also called espundia) traditionally refers to a metastatic sequela of New World cutaneous infection, which results from dissemination of parasites from the skin to the naso-oropharyngeal mucosa. Mucosal leishmaniasis is caused by species in the Viannia subgenus (especially L. [V.] braziliensis but also L. [V.] panamensis and sometimes L. [V.] guyanensis); it also can be caused by L. (Leishmania) amazonensis. </w:t>
      </w:r>
    </w:p>
    <w:p w:rsidR="00A57CD5" w:rsidRPr="002F601F" w:rsidRDefault="00A57CD5" w:rsidP="00A57CD5">
      <w:pPr>
        <w:rPr>
          <w:rFonts w:cstheme="minorHAnsi"/>
          <w:sz w:val="24"/>
          <w:szCs w:val="24"/>
        </w:rPr>
      </w:pPr>
      <w:r w:rsidRPr="002F601F">
        <w:rPr>
          <w:rFonts w:cstheme="minorHAnsi"/>
          <w:sz w:val="24"/>
          <w:szCs w:val="24"/>
        </w:rPr>
        <w:t xml:space="preserve">Adequate systemic treatment of cutaneous leishmaniasis caused by these species may reduce the risk for mucosal disease, but some risk may remain. The magnitudes and determinants (parasite and host factors) of </w:t>
      </w:r>
      <w:r w:rsidRPr="002F601F">
        <w:rPr>
          <w:rFonts w:cstheme="minorHAnsi"/>
          <w:sz w:val="24"/>
          <w:szCs w:val="24"/>
        </w:rPr>
        <w:lastRenderedPageBreak/>
        <w:t>the risks for mucosal dissemination and for mucosal disease per se are poorly understood; even for the same species (for example, L. [V.] braziliensis), the risks appear to vary among geographic regions in the Americas.</w:t>
      </w:r>
    </w:p>
    <w:p w:rsidR="00A57CD5" w:rsidRPr="002F601F" w:rsidRDefault="00A57CD5" w:rsidP="00A57CD5">
      <w:pPr>
        <w:rPr>
          <w:rFonts w:cstheme="minorHAnsi"/>
          <w:sz w:val="24"/>
          <w:szCs w:val="24"/>
        </w:rPr>
      </w:pPr>
      <w:r w:rsidRPr="002F601F">
        <w:rPr>
          <w:rFonts w:cstheme="minorHAnsi"/>
          <w:sz w:val="24"/>
          <w:szCs w:val="24"/>
        </w:rPr>
        <w:t xml:space="preserve">Mucosal leishmaniasis usually becomes clinically evident within several years (sometimes as long as decades) of the original cutaneous lesions, which typically were not treated at all or </w:t>
      </w:r>
      <w:r w:rsidRPr="002F601F">
        <w:rPr>
          <w:rFonts w:cstheme="minorHAnsi"/>
          <w:b/>
          <w:i/>
          <w:sz w:val="24"/>
          <w:szCs w:val="24"/>
        </w:rPr>
        <w:t>were treated suboptimally</w:t>
      </w:r>
      <w:r w:rsidRPr="002F601F">
        <w:rPr>
          <w:rFonts w:cstheme="minorHAnsi"/>
          <w:sz w:val="24"/>
          <w:szCs w:val="24"/>
        </w:rPr>
        <w:t>. However, mucosal and skin lesions may be noted concomitantly (mucocutaneous leishmaniasis), and some patients had subclinical cutaneous infection.</w:t>
      </w:r>
    </w:p>
    <w:p w:rsidR="00A57CD5" w:rsidRPr="002F601F" w:rsidRDefault="00A57CD5" w:rsidP="00A57CD5">
      <w:pPr>
        <w:rPr>
          <w:rFonts w:cstheme="minorHAnsi"/>
          <w:sz w:val="24"/>
          <w:szCs w:val="24"/>
        </w:rPr>
      </w:pPr>
      <w:r w:rsidRPr="002F601F">
        <w:rPr>
          <w:rFonts w:cstheme="minorHAnsi"/>
          <w:sz w:val="24"/>
          <w:szCs w:val="24"/>
        </w:rPr>
        <w:t>The initial manifestations of mucosal leishmaniasis usually are persistent, unusual nasal symptoms (such as stuffiness or bleeding), although oral or pharyngeal symptoms sometimes are noticed first. If untreated, the disease can progress to ulcerative destruction of the naso-oropharyngeal mucosa (such as perforation of the nasal septum).</w:t>
      </w:r>
    </w:p>
    <w:p w:rsidR="00A57CD5" w:rsidRPr="002F601F" w:rsidRDefault="00A57CD5" w:rsidP="00A57CD5">
      <w:pPr>
        <w:rPr>
          <w:rFonts w:cstheme="minorHAnsi"/>
          <w:sz w:val="24"/>
          <w:szCs w:val="24"/>
        </w:rPr>
      </w:pPr>
    </w:p>
    <w:p w:rsidR="00A57CD5" w:rsidRPr="002F601F" w:rsidRDefault="00A57CD5" w:rsidP="00A57CD5">
      <w:pPr>
        <w:rPr>
          <w:rFonts w:cstheme="minorHAnsi"/>
          <w:b/>
          <w:i/>
          <w:sz w:val="24"/>
          <w:szCs w:val="24"/>
        </w:rPr>
      </w:pPr>
      <w:r w:rsidRPr="002F601F">
        <w:rPr>
          <w:rFonts w:cstheme="minorHAnsi"/>
          <w:b/>
          <w:i/>
          <w:sz w:val="24"/>
          <w:szCs w:val="24"/>
        </w:rPr>
        <w:t>Visceral Leishmaniasis</w:t>
      </w:r>
    </w:p>
    <w:p w:rsidR="0042552B" w:rsidRPr="002F601F" w:rsidRDefault="0042552B" w:rsidP="0042552B">
      <w:pPr>
        <w:rPr>
          <w:rFonts w:cstheme="minorHAnsi"/>
          <w:color w:val="000000"/>
          <w:sz w:val="24"/>
          <w:szCs w:val="24"/>
          <w:shd w:val="clear" w:color="auto" w:fill="FFFFFF"/>
        </w:rPr>
      </w:pPr>
      <w:r w:rsidRPr="002F601F">
        <w:rPr>
          <w:rFonts w:cstheme="minorHAnsi"/>
          <w:color w:val="000000"/>
          <w:sz w:val="24"/>
          <w:szCs w:val="24"/>
          <w:shd w:val="clear" w:color="auto" w:fill="FFFFFF"/>
        </w:rPr>
        <w:t>The general term visceral leishmaniasis encompasses a broad spectrum of severity and manifestations. Although the incubation period generally ranges from weeks to months, asymptomatic infection can become clinically manifest years to decades after the exposure in people who become immunocompromised for other medical reasons (such as HIV/AIDS). Visceral leishmaniasis usually is caused by the species L. donovani and L. infantum (L. chagasi generally is considered synonymous with L. infantum) and affects internal organs (particularly, spleen, liver, and bone marrow).</w:t>
      </w:r>
    </w:p>
    <w:p w:rsidR="0042552B" w:rsidRPr="002F601F" w:rsidRDefault="0042552B" w:rsidP="0042552B">
      <w:pPr>
        <w:rPr>
          <w:rFonts w:cstheme="minorHAnsi"/>
          <w:color w:val="000000"/>
          <w:sz w:val="24"/>
          <w:szCs w:val="24"/>
          <w:shd w:val="clear" w:color="auto" w:fill="FFFFFF"/>
        </w:rPr>
      </w:pPr>
      <w:r w:rsidRPr="002F601F">
        <w:rPr>
          <w:rFonts w:cstheme="minorHAnsi"/>
          <w:color w:val="000000"/>
          <w:sz w:val="24"/>
          <w:szCs w:val="24"/>
          <w:shd w:val="clear" w:color="auto" w:fill="FFFFFF"/>
        </w:rPr>
        <w:t>The stereotypical manifestations of clinically manifest visceral infection include:</w:t>
      </w:r>
    </w:p>
    <w:p w:rsidR="0042552B" w:rsidRPr="002F601F" w:rsidRDefault="0042552B" w:rsidP="0042552B">
      <w:pPr>
        <w:rPr>
          <w:rFonts w:cstheme="minorHAnsi"/>
          <w:color w:val="000000"/>
          <w:sz w:val="24"/>
          <w:szCs w:val="24"/>
          <w:shd w:val="clear" w:color="auto" w:fill="FFFFFF"/>
        </w:rPr>
      </w:pPr>
      <w:r w:rsidRPr="002F601F">
        <w:rPr>
          <w:rFonts w:cstheme="minorHAnsi"/>
          <w:color w:val="000000"/>
          <w:sz w:val="24"/>
          <w:szCs w:val="24"/>
          <w:shd w:val="clear" w:color="auto" w:fill="FFFFFF"/>
        </w:rPr>
        <w:t>Fever</w:t>
      </w:r>
    </w:p>
    <w:p w:rsidR="0042552B" w:rsidRPr="002F601F" w:rsidRDefault="0042552B" w:rsidP="0042552B">
      <w:pPr>
        <w:rPr>
          <w:rFonts w:cstheme="minorHAnsi"/>
          <w:color w:val="000000"/>
          <w:sz w:val="24"/>
          <w:szCs w:val="24"/>
          <w:shd w:val="clear" w:color="auto" w:fill="FFFFFF"/>
        </w:rPr>
      </w:pPr>
      <w:r w:rsidRPr="002F601F">
        <w:rPr>
          <w:rFonts w:cstheme="minorHAnsi"/>
          <w:color w:val="000000"/>
          <w:sz w:val="24"/>
          <w:szCs w:val="24"/>
          <w:shd w:val="clear" w:color="auto" w:fill="FFFFFF"/>
        </w:rPr>
        <w:t>Weight loss (cachexia; wasting)</w:t>
      </w:r>
    </w:p>
    <w:p w:rsidR="0042552B" w:rsidRPr="002F601F" w:rsidRDefault="0042552B" w:rsidP="0042552B">
      <w:pPr>
        <w:rPr>
          <w:rFonts w:cstheme="minorHAnsi"/>
          <w:color w:val="000000"/>
          <w:sz w:val="24"/>
          <w:szCs w:val="24"/>
          <w:shd w:val="clear" w:color="auto" w:fill="FFFFFF"/>
        </w:rPr>
      </w:pPr>
      <w:r w:rsidRPr="002F601F">
        <w:rPr>
          <w:rFonts w:cstheme="minorHAnsi"/>
          <w:color w:val="000000"/>
          <w:sz w:val="24"/>
          <w:szCs w:val="24"/>
          <w:shd w:val="clear" w:color="auto" w:fill="FFFFFF"/>
        </w:rPr>
        <w:t>Hepatosplenomegaly (usually, the spleen is more prominent than the liver)</w:t>
      </w:r>
    </w:p>
    <w:p w:rsidR="0042552B" w:rsidRPr="002F601F" w:rsidRDefault="0042552B" w:rsidP="0042552B">
      <w:pPr>
        <w:rPr>
          <w:rFonts w:cstheme="minorHAnsi"/>
          <w:color w:val="000000"/>
          <w:sz w:val="24"/>
          <w:szCs w:val="24"/>
          <w:shd w:val="clear" w:color="auto" w:fill="FFFFFF"/>
        </w:rPr>
      </w:pPr>
      <w:r w:rsidRPr="002F601F">
        <w:rPr>
          <w:rFonts w:cstheme="minorHAnsi"/>
          <w:color w:val="000000"/>
          <w:sz w:val="24"/>
          <w:szCs w:val="24"/>
          <w:shd w:val="clear" w:color="auto" w:fill="FFFFFF"/>
        </w:rPr>
        <w:t>Pancytopenia—i.e., anemia, leukopenia, and thrombocytopenia</w:t>
      </w:r>
    </w:p>
    <w:p w:rsidR="0042552B" w:rsidRPr="002F601F" w:rsidRDefault="0042552B" w:rsidP="0042552B">
      <w:pPr>
        <w:rPr>
          <w:rFonts w:cstheme="minorHAnsi"/>
          <w:color w:val="000000"/>
          <w:sz w:val="24"/>
          <w:szCs w:val="24"/>
          <w:shd w:val="clear" w:color="auto" w:fill="FFFFFF"/>
        </w:rPr>
      </w:pPr>
      <w:r w:rsidRPr="002F601F">
        <w:rPr>
          <w:rFonts w:cstheme="minorHAnsi"/>
          <w:color w:val="000000"/>
          <w:sz w:val="24"/>
          <w:szCs w:val="24"/>
          <w:shd w:val="clear" w:color="auto" w:fill="FFFFFF"/>
        </w:rPr>
        <w:t>A high total protein level and a low albumin level, with hypergammaglobulinemia</w:t>
      </w:r>
    </w:p>
    <w:p w:rsidR="0042552B" w:rsidRPr="002F601F" w:rsidRDefault="0042552B" w:rsidP="0042552B">
      <w:pPr>
        <w:rPr>
          <w:rFonts w:cstheme="minorHAnsi"/>
          <w:color w:val="000000"/>
          <w:sz w:val="24"/>
          <w:szCs w:val="24"/>
          <w:shd w:val="clear" w:color="auto" w:fill="FFFFFF"/>
        </w:rPr>
      </w:pPr>
      <w:r w:rsidRPr="002F601F">
        <w:rPr>
          <w:rFonts w:cstheme="minorHAnsi"/>
          <w:color w:val="000000"/>
          <w:sz w:val="24"/>
          <w:szCs w:val="24"/>
          <w:shd w:val="clear" w:color="auto" w:fill="FFFFFF"/>
        </w:rPr>
        <w:t>Lymphadenopathy may be noted, particularly in some geographic regions, such as Sudan and South Sudan.</w:t>
      </w:r>
    </w:p>
    <w:p w:rsidR="0042552B" w:rsidRPr="002F601F" w:rsidRDefault="0042552B" w:rsidP="0042552B">
      <w:pPr>
        <w:rPr>
          <w:rFonts w:cstheme="minorHAnsi"/>
          <w:color w:val="000000"/>
          <w:sz w:val="24"/>
          <w:szCs w:val="24"/>
          <w:shd w:val="clear" w:color="auto" w:fill="FFFFFF"/>
        </w:rPr>
      </w:pPr>
      <w:r w:rsidRPr="002F601F">
        <w:rPr>
          <w:rFonts w:cstheme="minorHAnsi"/>
          <w:color w:val="000000"/>
          <w:sz w:val="24"/>
          <w:szCs w:val="24"/>
          <w:shd w:val="clear" w:color="auto" w:fill="FFFFFF"/>
        </w:rPr>
        <w:t>HIV-coinfected patients may have atypical manifestations, such as involvement of the gastrointestinal tract and other organ systems.</w:t>
      </w:r>
    </w:p>
    <w:p w:rsidR="0042552B" w:rsidRPr="002F601F" w:rsidRDefault="0042552B" w:rsidP="0042552B">
      <w:pPr>
        <w:rPr>
          <w:rFonts w:cstheme="minorHAnsi"/>
          <w:color w:val="000000"/>
          <w:sz w:val="24"/>
          <w:szCs w:val="24"/>
          <w:shd w:val="clear" w:color="auto" w:fill="FFFFFF"/>
        </w:rPr>
      </w:pPr>
      <w:r w:rsidRPr="002F601F">
        <w:rPr>
          <w:rFonts w:cstheme="minorHAnsi"/>
          <w:color w:val="000000"/>
          <w:sz w:val="24"/>
          <w:szCs w:val="24"/>
          <w:shd w:val="clear" w:color="auto" w:fill="FFFFFF"/>
        </w:rPr>
        <w:t>The term kala-azar—which means black (kala) fever (azar) in Hindi—often is reserved for severe (advanced) cases of visceral leishmaniasis, although the terms kala-azar and visceral leishmaniasis sometimes are used interchangeably. If untreated, severe cases of visceral leishmaniasis typically are fatal, either directly from the disease or indirectly from complications, such as secondary (myco)bacterial infection or hemorrhage.</w:t>
      </w:r>
    </w:p>
    <w:p w:rsidR="00A57CD5" w:rsidRPr="002F601F" w:rsidRDefault="0042552B" w:rsidP="0042552B">
      <w:pPr>
        <w:rPr>
          <w:rFonts w:cstheme="minorHAnsi"/>
          <w:sz w:val="24"/>
          <w:szCs w:val="24"/>
        </w:rPr>
      </w:pPr>
      <w:r w:rsidRPr="002F601F">
        <w:rPr>
          <w:rFonts w:cstheme="minorHAnsi"/>
          <w:color w:val="000000"/>
          <w:sz w:val="24"/>
          <w:szCs w:val="24"/>
          <w:shd w:val="clear" w:color="auto" w:fill="FFFFFF"/>
        </w:rPr>
        <w:t>Some patients develop post kala-azar dermal leishmaniasis (PKDL), a syndrome characterized by skin lesions (such as erythematous or hypopigmented macules, papules, nodules, and patches), typically first noticed and most prominent on the face, that develop at variable intervals after (or during) therapy for visceral leishmaniasis. Persons with chronic PKDL can serve as important reservoir hosts of infection.</w:t>
      </w:r>
    </w:p>
    <w:p w:rsidR="00B12947" w:rsidRPr="002F601F" w:rsidRDefault="00536D9A" w:rsidP="00A57CD5">
      <w:pPr>
        <w:rPr>
          <w:rFonts w:cstheme="minorHAnsi"/>
          <w:b/>
          <w:sz w:val="24"/>
          <w:szCs w:val="24"/>
        </w:rPr>
      </w:pPr>
      <w:r w:rsidRPr="002F601F">
        <w:rPr>
          <w:rFonts w:cstheme="minorHAnsi"/>
          <w:b/>
          <w:sz w:val="24"/>
          <w:szCs w:val="24"/>
        </w:rPr>
        <w:lastRenderedPageBreak/>
        <w:t>Diagnosis</w:t>
      </w:r>
      <w:r w:rsidR="0042552B" w:rsidRPr="002F601F">
        <w:rPr>
          <w:rFonts w:cstheme="minorHAnsi"/>
          <w:b/>
          <w:sz w:val="24"/>
          <w:szCs w:val="24"/>
        </w:rPr>
        <w:t xml:space="preserve"> of Leishmania</w:t>
      </w:r>
      <w:r w:rsidR="00EF5B11">
        <w:rPr>
          <w:rFonts w:cstheme="minorHAnsi"/>
          <w:b/>
          <w:sz w:val="24"/>
          <w:szCs w:val="24"/>
        </w:rPr>
        <w:t>sis</w:t>
      </w:r>
    </w:p>
    <w:p w:rsidR="00DC71E9" w:rsidRPr="002F601F" w:rsidRDefault="00DC71E9" w:rsidP="00A57CD5">
      <w:pPr>
        <w:rPr>
          <w:rFonts w:cstheme="minorHAnsi"/>
          <w:sz w:val="24"/>
          <w:szCs w:val="24"/>
        </w:rPr>
      </w:pPr>
    </w:p>
    <w:p w:rsidR="007208AF" w:rsidRPr="002F601F" w:rsidRDefault="00536D9A" w:rsidP="00A57CD5">
      <w:pPr>
        <w:rPr>
          <w:rFonts w:cstheme="minorHAnsi"/>
          <w:sz w:val="24"/>
          <w:szCs w:val="24"/>
        </w:rPr>
      </w:pPr>
      <w:r w:rsidRPr="002F601F">
        <w:rPr>
          <w:rFonts w:cstheme="minorHAnsi"/>
          <w:sz w:val="24"/>
          <w:szCs w:val="24"/>
        </w:rPr>
        <w:t xml:space="preserve">It cannot be overstated that </w:t>
      </w:r>
      <w:r w:rsidR="00413B2F" w:rsidRPr="002F601F">
        <w:rPr>
          <w:rFonts w:cstheme="minorHAnsi"/>
          <w:sz w:val="24"/>
          <w:szCs w:val="24"/>
        </w:rPr>
        <w:t>the key</w:t>
      </w:r>
      <w:r w:rsidR="007208AF" w:rsidRPr="002F601F">
        <w:rPr>
          <w:rFonts w:cstheme="minorHAnsi"/>
          <w:sz w:val="24"/>
          <w:szCs w:val="24"/>
        </w:rPr>
        <w:t>s</w:t>
      </w:r>
      <w:r w:rsidR="00413B2F" w:rsidRPr="002F601F">
        <w:rPr>
          <w:rFonts w:cstheme="minorHAnsi"/>
          <w:sz w:val="24"/>
          <w:szCs w:val="24"/>
        </w:rPr>
        <w:t xml:space="preserve"> to </w:t>
      </w:r>
      <w:r w:rsidR="007208AF" w:rsidRPr="002F601F">
        <w:rPr>
          <w:rFonts w:cstheme="minorHAnsi"/>
          <w:sz w:val="24"/>
          <w:szCs w:val="24"/>
        </w:rPr>
        <w:t>initia</w:t>
      </w:r>
      <w:r w:rsidR="00463CA7" w:rsidRPr="002F601F">
        <w:rPr>
          <w:rFonts w:cstheme="minorHAnsi"/>
          <w:sz w:val="24"/>
          <w:szCs w:val="24"/>
        </w:rPr>
        <w:t xml:space="preserve">ting a </w:t>
      </w:r>
      <w:r w:rsidR="00413B2F" w:rsidRPr="002F601F">
        <w:rPr>
          <w:rFonts w:cstheme="minorHAnsi"/>
          <w:sz w:val="24"/>
          <w:szCs w:val="24"/>
        </w:rPr>
        <w:t xml:space="preserve">diagnosis of </w:t>
      </w:r>
      <w:r w:rsidR="00413B2F" w:rsidRPr="002F601F">
        <w:rPr>
          <w:rFonts w:cstheme="minorHAnsi"/>
          <w:b/>
          <w:i/>
          <w:sz w:val="24"/>
          <w:szCs w:val="24"/>
        </w:rPr>
        <w:t>any</w:t>
      </w:r>
      <w:r w:rsidR="007208AF" w:rsidRPr="002F601F">
        <w:rPr>
          <w:rFonts w:cstheme="minorHAnsi"/>
          <w:sz w:val="24"/>
          <w:szCs w:val="24"/>
        </w:rPr>
        <w:t xml:space="preserve"> of</w:t>
      </w:r>
      <w:r w:rsidR="008C25A7" w:rsidRPr="002F601F">
        <w:rPr>
          <w:rFonts w:cstheme="minorHAnsi"/>
          <w:sz w:val="24"/>
          <w:szCs w:val="24"/>
        </w:rPr>
        <w:t xml:space="preserve"> the forms of leishmaniasis are:</w:t>
      </w:r>
    </w:p>
    <w:p w:rsidR="003949DF" w:rsidRPr="002F601F" w:rsidRDefault="00E22FAF" w:rsidP="00AD6DAB">
      <w:pPr>
        <w:pStyle w:val="ListParagraph"/>
        <w:numPr>
          <w:ilvl w:val="0"/>
          <w:numId w:val="12"/>
        </w:numPr>
        <w:rPr>
          <w:rFonts w:cstheme="minorHAnsi"/>
          <w:sz w:val="24"/>
          <w:szCs w:val="24"/>
        </w:rPr>
      </w:pPr>
      <w:r w:rsidRPr="002F601F">
        <w:rPr>
          <w:rFonts w:cstheme="minorHAnsi"/>
          <w:sz w:val="24"/>
          <w:szCs w:val="24"/>
        </w:rPr>
        <w:t xml:space="preserve">patient history, </w:t>
      </w:r>
      <w:r w:rsidRPr="002F601F">
        <w:rPr>
          <w:rFonts w:cstheme="minorHAnsi"/>
          <w:b/>
          <w:i/>
          <w:sz w:val="24"/>
          <w:szCs w:val="24"/>
          <w:u w:val="single"/>
        </w:rPr>
        <w:t>particularly travel history and activities during travel</w:t>
      </w:r>
      <w:r w:rsidR="003949DF" w:rsidRPr="002F601F">
        <w:rPr>
          <w:rFonts w:cstheme="minorHAnsi"/>
          <w:sz w:val="24"/>
          <w:szCs w:val="24"/>
        </w:rPr>
        <w:t xml:space="preserve">- </w:t>
      </w:r>
    </w:p>
    <w:p w:rsidR="00536D9A" w:rsidRPr="002F601F" w:rsidRDefault="00413B2F" w:rsidP="00AD6DAB">
      <w:pPr>
        <w:pStyle w:val="ListParagraph"/>
        <w:numPr>
          <w:ilvl w:val="0"/>
          <w:numId w:val="12"/>
        </w:numPr>
        <w:rPr>
          <w:rFonts w:cstheme="minorHAnsi"/>
          <w:sz w:val="24"/>
          <w:szCs w:val="24"/>
        </w:rPr>
      </w:pPr>
      <w:r w:rsidRPr="002F601F">
        <w:rPr>
          <w:rFonts w:cstheme="minorHAnsi"/>
          <w:sz w:val="24"/>
          <w:szCs w:val="24"/>
        </w:rPr>
        <w:t xml:space="preserve"> </w:t>
      </w:r>
      <w:r w:rsidRPr="002F601F">
        <w:rPr>
          <w:rFonts w:cstheme="minorHAnsi"/>
          <w:b/>
          <w:i/>
          <w:sz w:val="24"/>
          <w:szCs w:val="24"/>
        </w:rPr>
        <w:t>awareness</w:t>
      </w:r>
      <w:r w:rsidRPr="002F601F">
        <w:rPr>
          <w:rFonts w:cstheme="minorHAnsi"/>
          <w:sz w:val="24"/>
          <w:szCs w:val="24"/>
        </w:rPr>
        <w:t xml:space="preserve"> that </w:t>
      </w:r>
      <w:r w:rsidR="00463CA7" w:rsidRPr="002F601F">
        <w:rPr>
          <w:rFonts w:cstheme="minorHAnsi"/>
          <w:sz w:val="24"/>
          <w:szCs w:val="24"/>
        </w:rPr>
        <w:t xml:space="preserve">the </w:t>
      </w:r>
      <w:r w:rsidR="007208AF" w:rsidRPr="002F601F">
        <w:rPr>
          <w:rFonts w:cstheme="minorHAnsi"/>
          <w:sz w:val="24"/>
          <w:szCs w:val="24"/>
        </w:rPr>
        <w:t xml:space="preserve">signs </w:t>
      </w:r>
      <w:r w:rsidR="00463CA7" w:rsidRPr="002F601F">
        <w:rPr>
          <w:rFonts w:cstheme="minorHAnsi"/>
          <w:sz w:val="24"/>
          <w:szCs w:val="24"/>
        </w:rPr>
        <w:t xml:space="preserve">and symptoms </w:t>
      </w:r>
      <w:r w:rsidR="00AD6DAB" w:rsidRPr="002F601F">
        <w:rPr>
          <w:rFonts w:cstheme="minorHAnsi"/>
          <w:sz w:val="24"/>
          <w:szCs w:val="24"/>
        </w:rPr>
        <w:t>may be due to leishmaniasis</w:t>
      </w:r>
    </w:p>
    <w:p w:rsidR="00AD6DAB" w:rsidRPr="002F601F" w:rsidRDefault="00AD6DAB" w:rsidP="001271FA">
      <w:pPr>
        <w:pStyle w:val="ListParagraph"/>
        <w:rPr>
          <w:rFonts w:cstheme="minorHAnsi"/>
          <w:sz w:val="24"/>
          <w:szCs w:val="24"/>
        </w:rPr>
      </w:pPr>
    </w:p>
    <w:p w:rsidR="001B5810" w:rsidRDefault="001B5810" w:rsidP="006E0EF0">
      <w:pPr>
        <w:rPr>
          <w:rFonts w:cstheme="minorHAnsi"/>
          <w:b/>
          <w:sz w:val="24"/>
          <w:szCs w:val="24"/>
        </w:rPr>
      </w:pPr>
    </w:p>
    <w:p w:rsidR="006E0EF0" w:rsidRDefault="006E0EF0" w:rsidP="006E0EF0">
      <w:pPr>
        <w:rPr>
          <w:rFonts w:cstheme="minorHAnsi"/>
          <w:b/>
          <w:sz w:val="24"/>
          <w:szCs w:val="24"/>
        </w:rPr>
      </w:pPr>
      <w:r>
        <w:rPr>
          <w:rFonts w:cstheme="minorHAnsi"/>
          <w:b/>
          <w:sz w:val="24"/>
          <w:szCs w:val="24"/>
        </w:rPr>
        <w:t>The sections on each of the 3 leishmania</w:t>
      </w:r>
      <w:r w:rsidR="00AC0B4F">
        <w:rPr>
          <w:rFonts w:cstheme="minorHAnsi"/>
          <w:b/>
          <w:sz w:val="24"/>
          <w:szCs w:val="24"/>
        </w:rPr>
        <w:t xml:space="preserve">sis </w:t>
      </w:r>
      <w:r>
        <w:rPr>
          <w:rFonts w:cstheme="minorHAnsi"/>
          <w:b/>
          <w:sz w:val="24"/>
          <w:szCs w:val="24"/>
        </w:rPr>
        <w:t>forms below are covered as:</w:t>
      </w:r>
    </w:p>
    <w:p w:rsidR="006E0EF0" w:rsidRDefault="006E0EF0" w:rsidP="006E0EF0">
      <w:pPr>
        <w:rPr>
          <w:rFonts w:cstheme="minorHAnsi"/>
          <w:b/>
          <w:sz w:val="24"/>
          <w:szCs w:val="24"/>
        </w:rPr>
      </w:pPr>
      <w:r>
        <w:rPr>
          <w:rFonts w:cstheme="minorHAnsi"/>
          <w:b/>
          <w:sz w:val="24"/>
          <w:szCs w:val="24"/>
        </w:rPr>
        <w:t>Diagnosis</w:t>
      </w:r>
    </w:p>
    <w:p w:rsidR="00F50B32" w:rsidRDefault="006E0EF0" w:rsidP="00F50B32">
      <w:pPr>
        <w:rPr>
          <w:rFonts w:cstheme="minorHAnsi"/>
          <w:b/>
          <w:sz w:val="24"/>
          <w:szCs w:val="24"/>
        </w:rPr>
      </w:pPr>
      <w:r>
        <w:rPr>
          <w:rFonts w:cstheme="minorHAnsi"/>
          <w:b/>
          <w:sz w:val="24"/>
          <w:szCs w:val="24"/>
        </w:rPr>
        <w:tab/>
      </w:r>
      <w:r w:rsidR="00F50B32" w:rsidRPr="002F601F">
        <w:rPr>
          <w:rFonts w:cstheme="minorHAnsi"/>
          <w:b/>
          <w:sz w:val="24"/>
          <w:szCs w:val="24"/>
        </w:rPr>
        <w:t>Clinical picture/ Physical examination:</w:t>
      </w:r>
    </w:p>
    <w:p w:rsidR="006E0EF0" w:rsidRDefault="006E0EF0" w:rsidP="006E0EF0">
      <w:pPr>
        <w:rPr>
          <w:rFonts w:cstheme="minorHAnsi"/>
          <w:b/>
          <w:sz w:val="24"/>
          <w:szCs w:val="24"/>
        </w:rPr>
      </w:pPr>
      <w:r>
        <w:rPr>
          <w:rFonts w:cstheme="minorHAnsi"/>
          <w:b/>
          <w:sz w:val="24"/>
          <w:szCs w:val="24"/>
        </w:rPr>
        <w:tab/>
      </w:r>
      <w:r w:rsidR="00AC0B4F">
        <w:rPr>
          <w:rFonts w:cstheme="minorHAnsi"/>
          <w:b/>
          <w:sz w:val="24"/>
          <w:szCs w:val="24"/>
        </w:rPr>
        <w:t>Differential diagnosis</w:t>
      </w:r>
    </w:p>
    <w:p w:rsidR="00F50B32" w:rsidRDefault="00F50B32" w:rsidP="00F50B32">
      <w:pPr>
        <w:rPr>
          <w:rFonts w:cstheme="minorHAnsi"/>
          <w:b/>
          <w:sz w:val="24"/>
          <w:szCs w:val="24"/>
        </w:rPr>
      </w:pPr>
      <w:r>
        <w:rPr>
          <w:rFonts w:cstheme="minorHAnsi"/>
          <w:b/>
          <w:sz w:val="24"/>
          <w:szCs w:val="24"/>
        </w:rPr>
        <w:tab/>
        <w:t>Diagnostic testing</w:t>
      </w:r>
    </w:p>
    <w:p w:rsidR="006E0EF0" w:rsidRPr="002F601F" w:rsidRDefault="00F50B32" w:rsidP="006E0EF0">
      <w:pPr>
        <w:rPr>
          <w:rFonts w:cstheme="minorHAnsi"/>
          <w:b/>
          <w:sz w:val="24"/>
          <w:szCs w:val="24"/>
        </w:rPr>
      </w:pPr>
      <w:r>
        <w:rPr>
          <w:rFonts w:cstheme="minorHAnsi"/>
          <w:b/>
          <w:sz w:val="24"/>
          <w:szCs w:val="24"/>
        </w:rPr>
        <w:t>Treatment</w:t>
      </w:r>
    </w:p>
    <w:p w:rsidR="001B5810" w:rsidRPr="002F601F" w:rsidRDefault="001B5810" w:rsidP="00293851">
      <w:pPr>
        <w:jc w:val="center"/>
        <w:rPr>
          <w:rFonts w:cstheme="minorHAnsi"/>
          <w:b/>
          <w:sz w:val="24"/>
          <w:szCs w:val="24"/>
        </w:rPr>
      </w:pPr>
    </w:p>
    <w:p w:rsidR="001B5810" w:rsidRPr="002F601F" w:rsidRDefault="001B5810" w:rsidP="00293851">
      <w:pPr>
        <w:jc w:val="center"/>
        <w:rPr>
          <w:rFonts w:cstheme="minorHAnsi"/>
          <w:b/>
          <w:sz w:val="24"/>
          <w:szCs w:val="24"/>
        </w:rPr>
      </w:pPr>
    </w:p>
    <w:p w:rsidR="001B5810" w:rsidRPr="002F601F" w:rsidRDefault="001B5810" w:rsidP="00293851">
      <w:pPr>
        <w:jc w:val="center"/>
        <w:rPr>
          <w:rFonts w:cstheme="minorHAnsi"/>
          <w:b/>
          <w:sz w:val="24"/>
          <w:szCs w:val="24"/>
        </w:rPr>
      </w:pPr>
    </w:p>
    <w:p w:rsidR="001B5810" w:rsidRPr="002F601F" w:rsidRDefault="001B5810" w:rsidP="00293851">
      <w:pPr>
        <w:jc w:val="center"/>
        <w:rPr>
          <w:rFonts w:cstheme="minorHAnsi"/>
          <w:b/>
          <w:sz w:val="24"/>
          <w:szCs w:val="24"/>
        </w:rPr>
      </w:pPr>
    </w:p>
    <w:p w:rsidR="00211D9A" w:rsidRPr="002F601F" w:rsidRDefault="00211D9A" w:rsidP="00293851">
      <w:pPr>
        <w:jc w:val="center"/>
        <w:rPr>
          <w:rFonts w:cstheme="minorHAnsi"/>
          <w:b/>
          <w:sz w:val="24"/>
          <w:szCs w:val="24"/>
        </w:rPr>
      </w:pPr>
    </w:p>
    <w:p w:rsidR="00211D9A" w:rsidRPr="002F601F" w:rsidRDefault="00211D9A" w:rsidP="00293851">
      <w:pPr>
        <w:jc w:val="center"/>
        <w:rPr>
          <w:rFonts w:cstheme="minorHAnsi"/>
          <w:b/>
          <w:sz w:val="24"/>
          <w:szCs w:val="24"/>
        </w:rPr>
      </w:pPr>
    </w:p>
    <w:p w:rsidR="00211D9A" w:rsidRPr="002F601F" w:rsidRDefault="00211D9A" w:rsidP="00293851">
      <w:pPr>
        <w:jc w:val="center"/>
        <w:rPr>
          <w:rFonts w:cstheme="minorHAnsi"/>
          <w:b/>
          <w:sz w:val="24"/>
          <w:szCs w:val="24"/>
        </w:rPr>
      </w:pPr>
    </w:p>
    <w:p w:rsidR="00211D9A" w:rsidRPr="002F601F" w:rsidRDefault="00211D9A" w:rsidP="00293851">
      <w:pPr>
        <w:jc w:val="center"/>
        <w:rPr>
          <w:rFonts w:cstheme="minorHAnsi"/>
          <w:b/>
          <w:sz w:val="24"/>
          <w:szCs w:val="24"/>
        </w:rPr>
      </w:pPr>
    </w:p>
    <w:p w:rsidR="00211D9A" w:rsidRPr="002F601F" w:rsidRDefault="00211D9A" w:rsidP="00293851">
      <w:pPr>
        <w:jc w:val="center"/>
        <w:rPr>
          <w:rFonts w:cstheme="minorHAnsi"/>
          <w:b/>
          <w:sz w:val="24"/>
          <w:szCs w:val="24"/>
        </w:rPr>
      </w:pPr>
    </w:p>
    <w:p w:rsidR="00211D9A" w:rsidRPr="002F601F" w:rsidRDefault="00211D9A" w:rsidP="00293851">
      <w:pPr>
        <w:jc w:val="center"/>
        <w:rPr>
          <w:rFonts w:cstheme="minorHAnsi"/>
          <w:b/>
          <w:sz w:val="24"/>
          <w:szCs w:val="24"/>
        </w:rPr>
      </w:pPr>
    </w:p>
    <w:p w:rsidR="00211D9A" w:rsidRPr="002F601F" w:rsidRDefault="00211D9A" w:rsidP="00293851">
      <w:pPr>
        <w:jc w:val="center"/>
        <w:rPr>
          <w:rFonts w:cstheme="minorHAnsi"/>
          <w:b/>
          <w:sz w:val="24"/>
          <w:szCs w:val="24"/>
        </w:rPr>
      </w:pPr>
    </w:p>
    <w:p w:rsidR="00C41982" w:rsidRPr="002F601F" w:rsidRDefault="00C41982" w:rsidP="00930409">
      <w:pPr>
        <w:rPr>
          <w:rFonts w:cstheme="minorHAnsi"/>
          <w:sz w:val="24"/>
          <w:szCs w:val="24"/>
        </w:rPr>
      </w:pPr>
    </w:p>
    <w:p w:rsidR="00AC0B4F" w:rsidRDefault="00891D42" w:rsidP="00891D42">
      <w:pPr>
        <w:tabs>
          <w:tab w:val="left" w:pos="3657"/>
          <w:tab w:val="center" w:pos="5400"/>
        </w:tabs>
        <w:rPr>
          <w:rFonts w:cstheme="minorHAnsi"/>
          <w:b/>
          <w:sz w:val="24"/>
          <w:szCs w:val="24"/>
        </w:rPr>
      </w:pPr>
      <w:r w:rsidRPr="002F601F">
        <w:rPr>
          <w:rFonts w:cstheme="minorHAnsi"/>
          <w:b/>
          <w:sz w:val="24"/>
          <w:szCs w:val="24"/>
        </w:rPr>
        <w:tab/>
      </w:r>
    </w:p>
    <w:p w:rsidR="00AC0B4F" w:rsidRDefault="00AC0B4F" w:rsidP="00891D42">
      <w:pPr>
        <w:tabs>
          <w:tab w:val="left" w:pos="3657"/>
          <w:tab w:val="center" w:pos="5400"/>
        </w:tabs>
        <w:rPr>
          <w:rFonts w:cstheme="minorHAnsi"/>
          <w:b/>
          <w:sz w:val="24"/>
          <w:szCs w:val="24"/>
        </w:rPr>
      </w:pPr>
    </w:p>
    <w:p w:rsidR="00C1799F" w:rsidRDefault="00C1799F" w:rsidP="00891D42">
      <w:pPr>
        <w:tabs>
          <w:tab w:val="left" w:pos="3657"/>
          <w:tab w:val="center" w:pos="5400"/>
        </w:tabs>
        <w:rPr>
          <w:rFonts w:cstheme="minorHAnsi"/>
          <w:b/>
          <w:sz w:val="24"/>
          <w:szCs w:val="24"/>
        </w:rPr>
      </w:pPr>
    </w:p>
    <w:p w:rsidR="00C1799F" w:rsidRDefault="00C1799F" w:rsidP="00891D42">
      <w:pPr>
        <w:tabs>
          <w:tab w:val="left" w:pos="3657"/>
          <w:tab w:val="center" w:pos="5400"/>
        </w:tabs>
        <w:rPr>
          <w:rFonts w:cstheme="minorHAnsi"/>
          <w:b/>
          <w:sz w:val="24"/>
          <w:szCs w:val="24"/>
        </w:rPr>
      </w:pPr>
    </w:p>
    <w:p w:rsidR="00C1799F" w:rsidRDefault="00C1799F" w:rsidP="00891D42">
      <w:pPr>
        <w:tabs>
          <w:tab w:val="left" w:pos="3657"/>
          <w:tab w:val="center" w:pos="5400"/>
        </w:tabs>
        <w:rPr>
          <w:rFonts w:cstheme="minorHAnsi"/>
          <w:b/>
          <w:sz w:val="24"/>
          <w:szCs w:val="24"/>
        </w:rPr>
      </w:pPr>
    </w:p>
    <w:p w:rsidR="00C41982" w:rsidRPr="002F601F" w:rsidRDefault="00891D42" w:rsidP="00891D42">
      <w:pPr>
        <w:tabs>
          <w:tab w:val="left" w:pos="3657"/>
          <w:tab w:val="center" w:pos="5400"/>
        </w:tabs>
        <w:rPr>
          <w:rFonts w:cstheme="minorHAnsi"/>
          <w:b/>
          <w:sz w:val="24"/>
          <w:szCs w:val="24"/>
        </w:rPr>
      </w:pPr>
      <w:r w:rsidRPr="002F601F">
        <w:rPr>
          <w:rFonts w:cstheme="minorHAnsi"/>
          <w:b/>
          <w:sz w:val="24"/>
          <w:szCs w:val="24"/>
        </w:rPr>
        <w:lastRenderedPageBreak/>
        <w:tab/>
      </w:r>
      <w:r w:rsidR="00A27761" w:rsidRPr="002F601F">
        <w:rPr>
          <w:rFonts w:cstheme="minorHAnsi"/>
          <w:b/>
          <w:sz w:val="24"/>
          <w:szCs w:val="24"/>
        </w:rPr>
        <w:t xml:space="preserve">Diagnosis of </w:t>
      </w:r>
      <w:r w:rsidR="00C41982" w:rsidRPr="002F601F">
        <w:rPr>
          <w:rFonts w:cstheme="minorHAnsi"/>
          <w:b/>
          <w:sz w:val="24"/>
          <w:szCs w:val="24"/>
        </w:rPr>
        <w:t>Cutaneous leishmaniasis:</w:t>
      </w:r>
      <w:r w:rsidR="005E348A" w:rsidRPr="002F601F">
        <w:rPr>
          <w:rFonts w:cstheme="minorHAnsi"/>
          <w:b/>
          <w:sz w:val="24"/>
          <w:szCs w:val="24"/>
        </w:rPr>
        <w:t xml:space="preserve"> </w:t>
      </w:r>
    </w:p>
    <w:p w:rsidR="006C182C" w:rsidRPr="002F601F" w:rsidRDefault="005E348A" w:rsidP="00C22C2E">
      <w:pPr>
        <w:tabs>
          <w:tab w:val="left" w:pos="3657"/>
          <w:tab w:val="center" w:pos="5400"/>
        </w:tabs>
        <w:rPr>
          <w:rFonts w:cstheme="minorHAnsi"/>
          <w:sz w:val="24"/>
          <w:szCs w:val="24"/>
        </w:rPr>
      </w:pPr>
      <w:r w:rsidRPr="002F601F">
        <w:rPr>
          <w:rFonts w:cstheme="minorHAnsi"/>
          <w:sz w:val="24"/>
          <w:szCs w:val="24"/>
        </w:rPr>
        <w:t xml:space="preserve">Localized </w:t>
      </w:r>
      <w:r w:rsidR="00C22C2E" w:rsidRPr="002F601F">
        <w:rPr>
          <w:rFonts w:cstheme="minorHAnsi"/>
          <w:sz w:val="24"/>
          <w:szCs w:val="24"/>
        </w:rPr>
        <w:t>CL is the most common syndrome worldwide and the one most likely to be encounter</w:t>
      </w:r>
      <w:r w:rsidR="007A6211" w:rsidRPr="002F601F">
        <w:rPr>
          <w:rFonts w:cstheme="minorHAnsi"/>
          <w:sz w:val="24"/>
          <w:szCs w:val="24"/>
        </w:rPr>
        <w:t>ed in patients in North America</w:t>
      </w:r>
      <w:r w:rsidR="00C22C2E" w:rsidRPr="002F601F">
        <w:rPr>
          <w:rFonts w:cstheme="minorHAnsi"/>
          <w:sz w:val="24"/>
          <w:szCs w:val="24"/>
        </w:rPr>
        <w:t>. Although autochthonous CL cases acquired in Texas and Oklahoma have been reported, almost all of the cases of</w:t>
      </w:r>
      <w:r w:rsidR="008C4CB3" w:rsidRPr="002F601F">
        <w:rPr>
          <w:rFonts w:cstheme="minorHAnsi"/>
          <w:sz w:val="24"/>
          <w:szCs w:val="24"/>
        </w:rPr>
        <w:t xml:space="preserve"> </w:t>
      </w:r>
      <w:r w:rsidR="00C22C2E" w:rsidRPr="002F601F">
        <w:rPr>
          <w:rFonts w:cstheme="minorHAnsi"/>
          <w:sz w:val="24"/>
          <w:szCs w:val="24"/>
        </w:rPr>
        <w:t>CL</w:t>
      </w:r>
      <w:r w:rsidR="008C4CB3" w:rsidRPr="002F601F">
        <w:rPr>
          <w:rFonts w:cstheme="minorHAnsi"/>
          <w:sz w:val="24"/>
          <w:szCs w:val="24"/>
        </w:rPr>
        <w:t xml:space="preserve"> </w:t>
      </w:r>
      <w:r w:rsidR="00C22C2E" w:rsidRPr="002F601F">
        <w:rPr>
          <w:rFonts w:cstheme="minorHAnsi"/>
          <w:sz w:val="24"/>
          <w:szCs w:val="24"/>
        </w:rPr>
        <w:t>evaluated</w:t>
      </w:r>
      <w:r w:rsidR="0015660C">
        <w:rPr>
          <w:rFonts w:cstheme="minorHAnsi"/>
          <w:sz w:val="24"/>
          <w:szCs w:val="24"/>
        </w:rPr>
        <w:t xml:space="preserve"> </w:t>
      </w:r>
      <w:r w:rsidR="00C22C2E" w:rsidRPr="002F601F">
        <w:rPr>
          <w:rFonts w:cstheme="minorHAnsi"/>
          <w:sz w:val="24"/>
          <w:szCs w:val="24"/>
        </w:rPr>
        <w:t>in</w:t>
      </w:r>
      <w:r w:rsidR="008C4CB3" w:rsidRPr="002F601F">
        <w:rPr>
          <w:rFonts w:cstheme="minorHAnsi"/>
          <w:sz w:val="24"/>
          <w:szCs w:val="24"/>
        </w:rPr>
        <w:t xml:space="preserve"> </w:t>
      </w:r>
      <w:r w:rsidR="00C22C2E" w:rsidRPr="002F601F">
        <w:rPr>
          <w:rFonts w:cstheme="minorHAnsi"/>
          <w:sz w:val="24"/>
          <w:szCs w:val="24"/>
        </w:rPr>
        <w:t>North</w:t>
      </w:r>
      <w:r w:rsidR="008C4CB3" w:rsidRPr="002F601F">
        <w:rPr>
          <w:rFonts w:cstheme="minorHAnsi"/>
          <w:sz w:val="24"/>
          <w:szCs w:val="24"/>
        </w:rPr>
        <w:t xml:space="preserve"> </w:t>
      </w:r>
      <w:r w:rsidR="00C22C2E" w:rsidRPr="002F601F">
        <w:rPr>
          <w:rFonts w:cstheme="minorHAnsi"/>
          <w:sz w:val="24"/>
          <w:szCs w:val="24"/>
        </w:rPr>
        <w:t>America</w:t>
      </w:r>
      <w:r w:rsidR="008C4CB3" w:rsidRPr="002F601F">
        <w:rPr>
          <w:rFonts w:cstheme="minorHAnsi"/>
          <w:sz w:val="24"/>
          <w:szCs w:val="24"/>
        </w:rPr>
        <w:t xml:space="preserve"> </w:t>
      </w:r>
      <w:r w:rsidR="00C22C2E" w:rsidRPr="002F601F">
        <w:rPr>
          <w:rFonts w:cstheme="minorHAnsi"/>
          <w:sz w:val="24"/>
          <w:szCs w:val="24"/>
        </w:rPr>
        <w:t>occur</w:t>
      </w:r>
      <w:r w:rsidR="008C4CB3" w:rsidRPr="002F601F">
        <w:rPr>
          <w:rFonts w:cstheme="minorHAnsi"/>
          <w:sz w:val="24"/>
          <w:szCs w:val="24"/>
        </w:rPr>
        <w:t xml:space="preserve"> </w:t>
      </w:r>
      <w:r w:rsidR="00C22C2E" w:rsidRPr="002F601F">
        <w:rPr>
          <w:rFonts w:cstheme="minorHAnsi"/>
          <w:sz w:val="24"/>
          <w:szCs w:val="24"/>
        </w:rPr>
        <w:t>among</w:t>
      </w:r>
      <w:r w:rsidR="008C4CB3" w:rsidRPr="002F601F">
        <w:rPr>
          <w:rFonts w:cstheme="minorHAnsi"/>
          <w:sz w:val="24"/>
          <w:szCs w:val="24"/>
        </w:rPr>
        <w:t xml:space="preserve"> </w:t>
      </w:r>
      <w:r w:rsidR="00C22C2E" w:rsidRPr="002F601F">
        <w:rPr>
          <w:rFonts w:cstheme="minorHAnsi"/>
          <w:sz w:val="24"/>
          <w:szCs w:val="24"/>
        </w:rPr>
        <w:t>immigrants,</w:t>
      </w:r>
      <w:r w:rsidR="008C4CB3" w:rsidRPr="002F601F">
        <w:rPr>
          <w:rFonts w:cstheme="minorHAnsi"/>
          <w:sz w:val="24"/>
          <w:szCs w:val="24"/>
        </w:rPr>
        <w:t xml:space="preserve"> </w:t>
      </w:r>
      <w:r w:rsidR="00C22C2E" w:rsidRPr="002F601F">
        <w:rPr>
          <w:rFonts w:cstheme="minorHAnsi"/>
          <w:sz w:val="24"/>
          <w:szCs w:val="24"/>
        </w:rPr>
        <w:t xml:space="preserve">international travelers, expatriates, and military personnel exposed in leishmaniasis-endemic areas elsewhere in the world. </w:t>
      </w:r>
    </w:p>
    <w:p w:rsidR="006C182C" w:rsidRPr="002F601F" w:rsidRDefault="006C182C" w:rsidP="00C22C2E">
      <w:pPr>
        <w:tabs>
          <w:tab w:val="left" w:pos="3657"/>
          <w:tab w:val="center" w:pos="5400"/>
        </w:tabs>
        <w:rPr>
          <w:rFonts w:cstheme="minorHAnsi"/>
          <w:sz w:val="24"/>
          <w:szCs w:val="24"/>
        </w:rPr>
      </w:pPr>
      <w:r w:rsidRPr="002F601F">
        <w:rPr>
          <w:rFonts w:cstheme="minorHAnsi"/>
          <w:sz w:val="24"/>
          <w:szCs w:val="24"/>
        </w:rPr>
        <w:t>The hallmark of cutaneous leishmaniasis is skin lesions, usually manifesting as a nonspecific ulcer that can mimic many other infectious and noninfectious skin conditions. (see “Differential Diagnosis”, below)</w:t>
      </w:r>
    </w:p>
    <w:p w:rsidR="00C22C2E" w:rsidRPr="002F601F" w:rsidRDefault="00C22C2E" w:rsidP="00C22C2E">
      <w:pPr>
        <w:tabs>
          <w:tab w:val="left" w:pos="3657"/>
          <w:tab w:val="center" w:pos="5400"/>
        </w:tabs>
        <w:rPr>
          <w:rFonts w:cstheme="minorHAnsi"/>
          <w:sz w:val="24"/>
          <w:szCs w:val="24"/>
        </w:rPr>
      </w:pPr>
      <w:r w:rsidRPr="002F601F">
        <w:rPr>
          <w:rFonts w:cstheme="minorHAnsi"/>
          <w:sz w:val="24"/>
          <w:szCs w:val="24"/>
        </w:rPr>
        <w:t>The skin lesions typically are ﬁrst noticed at the site(s) where Leishmania parasites were inoculated by an infected sand ﬂy. The lesions enlarge slowly and typically ulcerate after weeks to months, although persistently nodular and other forms also occur (Figure 4). The natural history is usually slow, spontaneous healing as cell-mediated immunity develops; healing may be accelerated with antileishmanial treatment.</w:t>
      </w:r>
    </w:p>
    <w:p w:rsidR="00891D42" w:rsidRPr="002F601F" w:rsidRDefault="00891D42" w:rsidP="00930409">
      <w:pPr>
        <w:rPr>
          <w:rFonts w:cstheme="minorHAnsi"/>
          <w:b/>
          <w:sz w:val="24"/>
          <w:szCs w:val="24"/>
        </w:rPr>
      </w:pPr>
      <w:r w:rsidRPr="002F601F">
        <w:rPr>
          <w:rFonts w:cstheme="minorHAnsi"/>
          <w:b/>
          <w:sz w:val="24"/>
          <w:szCs w:val="24"/>
        </w:rPr>
        <w:t>Clinical picture</w:t>
      </w:r>
      <w:r w:rsidR="00B8683D" w:rsidRPr="002F601F">
        <w:rPr>
          <w:rFonts w:cstheme="minorHAnsi"/>
          <w:b/>
          <w:sz w:val="24"/>
          <w:szCs w:val="24"/>
        </w:rPr>
        <w:t>/ Physical examination:</w:t>
      </w:r>
    </w:p>
    <w:p w:rsidR="00A72D3C" w:rsidRPr="002F601F" w:rsidRDefault="000210C0" w:rsidP="00751D3D">
      <w:pPr>
        <w:rPr>
          <w:rFonts w:cstheme="minorHAnsi"/>
          <w:sz w:val="24"/>
          <w:szCs w:val="24"/>
        </w:rPr>
      </w:pPr>
      <w:r w:rsidRPr="002F601F">
        <w:rPr>
          <w:rFonts w:cstheme="minorHAnsi"/>
          <w:sz w:val="24"/>
          <w:szCs w:val="24"/>
        </w:rPr>
        <w:t>CL occurs in an afebrile person with a history of residence or travel in a leishmaniasis-endemic area of the world (Figure 2) who has one or more chronic skin lesions. The usually painless lesions may be small or large, and nodular or ulcerative (Figure 4). Induration of the lesions is typical but purulence is not, unless lesion(s) are superinfected.</w:t>
      </w:r>
      <w:r w:rsidR="005151AE" w:rsidRPr="002F601F">
        <w:rPr>
          <w:rFonts w:cstheme="minorHAnsi"/>
          <w:sz w:val="24"/>
          <w:szCs w:val="24"/>
        </w:rPr>
        <w:t xml:space="preserve"> The lesions are normally non-pruritic.</w:t>
      </w:r>
    </w:p>
    <w:p w:rsidR="006C182C" w:rsidRPr="002F601F" w:rsidRDefault="006C182C" w:rsidP="00751D3D">
      <w:pPr>
        <w:rPr>
          <w:rFonts w:cstheme="minorHAnsi"/>
          <w:sz w:val="24"/>
          <w:szCs w:val="24"/>
        </w:rPr>
      </w:pPr>
      <w:r w:rsidRPr="002F601F">
        <w:rPr>
          <w:rFonts w:cstheme="minorHAnsi"/>
          <w:sz w:val="24"/>
          <w:szCs w:val="24"/>
        </w:rPr>
        <w:t xml:space="preserve">Lesions are usually found in exposed areas (eg, face, arms, legs). The skin lesion begins as a nontender, firm, red papule several centimeters in size at the site of the sandfly bite. In time, the lesion becomes darker, widens with central ulceration, serous crusting, and granuloma formation. </w:t>
      </w:r>
    </w:p>
    <w:p w:rsidR="0015660C" w:rsidRDefault="0015660C" w:rsidP="00751D3D">
      <w:pPr>
        <w:rPr>
          <w:rFonts w:cstheme="minorHAnsi"/>
          <w:sz w:val="24"/>
          <w:szCs w:val="24"/>
        </w:rPr>
      </w:pPr>
      <w:r w:rsidRPr="002F601F">
        <w:rPr>
          <w:rFonts w:cstheme="minorHAnsi"/>
          <w:sz w:val="24"/>
          <w:szCs w:val="24"/>
        </w:rPr>
        <w:t>The lesions may be moist or open with seropurulent exudate, or the ulcers may be dry with a crusted scab and or hyperkeratotic with healing (after about 3-6 mo, leaving a raised border)</w:t>
      </w:r>
    </w:p>
    <w:p w:rsidR="006C182C" w:rsidRPr="002F601F" w:rsidRDefault="006C182C" w:rsidP="00751D3D">
      <w:pPr>
        <w:rPr>
          <w:rFonts w:cstheme="minorHAnsi"/>
          <w:sz w:val="24"/>
          <w:szCs w:val="24"/>
        </w:rPr>
      </w:pPr>
      <w:r w:rsidRPr="002F601F">
        <w:rPr>
          <w:rFonts w:cstheme="minorHAnsi"/>
          <w:sz w:val="24"/>
          <w:szCs w:val="24"/>
        </w:rPr>
        <w:t>The border often has a raised erythematous rim known as the volcano sign.</w:t>
      </w:r>
    </w:p>
    <w:p w:rsidR="00A72D3C" w:rsidRPr="002F601F" w:rsidRDefault="000210C0" w:rsidP="00751D3D">
      <w:pPr>
        <w:rPr>
          <w:rFonts w:cstheme="minorHAnsi"/>
          <w:sz w:val="24"/>
          <w:szCs w:val="24"/>
        </w:rPr>
      </w:pPr>
      <w:r w:rsidRPr="002F601F">
        <w:rPr>
          <w:rFonts w:cstheme="minorHAnsi"/>
          <w:sz w:val="24"/>
          <w:szCs w:val="24"/>
        </w:rPr>
        <w:t xml:space="preserve"> Many persons do not recall being bitten by a sand ﬂy and do not know how to distinguish sand ﬂies from other small ﬂying insects, but they still should be asked about potential exposures to sand ﬂies. </w:t>
      </w:r>
    </w:p>
    <w:p w:rsidR="00A72D3C" w:rsidRPr="002F601F" w:rsidRDefault="00A72D3C" w:rsidP="00751D3D">
      <w:pPr>
        <w:rPr>
          <w:rFonts w:cstheme="minorHAnsi"/>
          <w:sz w:val="24"/>
          <w:szCs w:val="24"/>
        </w:rPr>
      </w:pPr>
    </w:p>
    <w:p w:rsidR="00A72D3C" w:rsidRPr="002F601F" w:rsidRDefault="000210C0" w:rsidP="00751D3D">
      <w:pPr>
        <w:rPr>
          <w:rFonts w:cstheme="minorHAnsi"/>
          <w:sz w:val="24"/>
          <w:szCs w:val="24"/>
        </w:rPr>
      </w:pPr>
      <w:r w:rsidRPr="002F601F">
        <w:rPr>
          <w:rFonts w:cstheme="minorHAnsi"/>
          <w:sz w:val="24"/>
          <w:szCs w:val="24"/>
        </w:rPr>
        <w:t>The morphologic characteristics and natural history of CL depend in part on the infecting Leishmania species and the host’s immunoinﬂammatory response. Clinically compatible features</w:t>
      </w:r>
      <w:r w:rsidR="00A72D3C" w:rsidRPr="002F601F">
        <w:rPr>
          <w:rFonts w:cstheme="minorHAnsi"/>
          <w:sz w:val="24"/>
          <w:szCs w:val="24"/>
        </w:rPr>
        <w:t xml:space="preserve"> </w:t>
      </w:r>
      <w:r w:rsidRPr="002F601F">
        <w:rPr>
          <w:rFonts w:cstheme="minorHAnsi"/>
          <w:sz w:val="24"/>
          <w:szCs w:val="24"/>
        </w:rPr>
        <w:t>of</w:t>
      </w:r>
      <w:r w:rsidR="00A72D3C" w:rsidRPr="002F601F">
        <w:rPr>
          <w:rFonts w:cstheme="minorHAnsi"/>
          <w:sz w:val="24"/>
          <w:szCs w:val="24"/>
        </w:rPr>
        <w:t xml:space="preserve"> </w:t>
      </w:r>
      <w:r w:rsidRPr="002F601F">
        <w:rPr>
          <w:rFonts w:cstheme="minorHAnsi"/>
          <w:sz w:val="24"/>
          <w:szCs w:val="24"/>
        </w:rPr>
        <w:t>the</w:t>
      </w:r>
      <w:r w:rsidR="00A72D3C" w:rsidRPr="002F601F">
        <w:rPr>
          <w:rFonts w:cstheme="minorHAnsi"/>
          <w:sz w:val="24"/>
          <w:szCs w:val="24"/>
        </w:rPr>
        <w:t xml:space="preserve"> </w:t>
      </w:r>
      <w:r w:rsidRPr="002F601F">
        <w:rPr>
          <w:rFonts w:cstheme="minorHAnsi"/>
          <w:sz w:val="24"/>
          <w:szCs w:val="24"/>
        </w:rPr>
        <w:t>lesions</w:t>
      </w:r>
      <w:r w:rsidR="00A72D3C" w:rsidRPr="002F601F">
        <w:rPr>
          <w:rFonts w:cstheme="minorHAnsi"/>
          <w:sz w:val="24"/>
          <w:szCs w:val="24"/>
        </w:rPr>
        <w:t xml:space="preserve"> </w:t>
      </w:r>
      <w:r w:rsidRPr="002F601F">
        <w:rPr>
          <w:rFonts w:cstheme="minorHAnsi"/>
          <w:sz w:val="24"/>
          <w:szCs w:val="24"/>
        </w:rPr>
        <w:t>include</w:t>
      </w:r>
      <w:r w:rsidR="00A72D3C" w:rsidRPr="002F601F">
        <w:rPr>
          <w:rFonts w:cstheme="minorHAnsi"/>
          <w:sz w:val="24"/>
          <w:szCs w:val="24"/>
        </w:rPr>
        <w:t xml:space="preserve"> </w:t>
      </w:r>
      <w:r w:rsidRPr="002F601F">
        <w:rPr>
          <w:rFonts w:cstheme="minorHAnsi"/>
          <w:sz w:val="24"/>
          <w:szCs w:val="24"/>
        </w:rPr>
        <w:t>well-deﬁned,</w:t>
      </w:r>
      <w:r w:rsidR="009C56D7" w:rsidRPr="002F601F">
        <w:rPr>
          <w:rFonts w:cstheme="minorHAnsi"/>
          <w:sz w:val="24"/>
          <w:szCs w:val="24"/>
        </w:rPr>
        <w:t xml:space="preserve"> </w:t>
      </w:r>
      <w:r w:rsidRPr="002F601F">
        <w:rPr>
          <w:rFonts w:cstheme="minorHAnsi"/>
          <w:sz w:val="24"/>
          <w:szCs w:val="24"/>
        </w:rPr>
        <w:t>often</w:t>
      </w:r>
      <w:r w:rsidR="00A72D3C" w:rsidRPr="002F601F">
        <w:rPr>
          <w:rFonts w:cstheme="minorHAnsi"/>
          <w:sz w:val="24"/>
          <w:szCs w:val="24"/>
        </w:rPr>
        <w:t xml:space="preserve"> </w:t>
      </w:r>
      <w:r w:rsidRPr="002F601F">
        <w:rPr>
          <w:rFonts w:cstheme="minorHAnsi"/>
          <w:sz w:val="24"/>
          <w:szCs w:val="24"/>
        </w:rPr>
        <w:t>indurated</w:t>
      </w:r>
      <w:r w:rsidR="00A72D3C" w:rsidRPr="002F601F">
        <w:rPr>
          <w:rFonts w:cstheme="minorHAnsi"/>
          <w:sz w:val="24"/>
          <w:szCs w:val="24"/>
        </w:rPr>
        <w:t xml:space="preserve"> </w:t>
      </w:r>
      <w:r w:rsidRPr="002F601F">
        <w:rPr>
          <w:rFonts w:cstheme="minorHAnsi"/>
          <w:sz w:val="24"/>
          <w:szCs w:val="24"/>
        </w:rPr>
        <w:t xml:space="preserve">borders, chronicity, single or clustered lesions, and occurrence in exposed skin areas. </w:t>
      </w:r>
    </w:p>
    <w:p w:rsidR="00A72D3C" w:rsidRPr="002F601F" w:rsidRDefault="000210C0" w:rsidP="00751D3D">
      <w:pPr>
        <w:rPr>
          <w:rFonts w:cstheme="minorHAnsi"/>
          <w:sz w:val="24"/>
          <w:szCs w:val="24"/>
        </w:rPr>
      </w:pPr>
      <w:r w:rsidRPr="002F601F">
        <w:rPr>
          <w:rFonts w:cstheme="minorHAnsi"/>
          <w:sz w:val="24"/>
          <w:szCs w:val="24"/>
        </w:rPr>
        <w:t xml:space="preserve">Lesions typically are painless unless secondarily infected or over a joint. There may be regional adenopathy, subcutaneous nodules in a lymphatic drainage (“sporotrichoid”) pattern, and satellite papules. </w:t>
      </w:r>
    </w:p>
    <w:p w:rsidR="000210C0" w:rsidRDefault="000210C0" w:rsidP="00751D3D">
      <w:pPr>
        <w:rPr>
          <w:rFonts w:cstheme="minorHAnsi"/>
          <w:sz w:val="24"/>
          <w:szCs w:val="24"/>
        </w:rPr>
      </w:pPr>
      <w:r w:rsidRPr="002F601F">
        <w:rPr>
          <w:rFonts w:cstheme="minorHAnsi"/>
          <w:sz w:val="24"/>
          <w:szCs w:val="24"/>
        </w:rPr>
        <w:t>Single or multiple lesions may occur where the parasite was inoculated by the sand ﬂy but also may occur distant to that site such as at the sites of trauma [5]. The incubation period from inoculation to clinical manifestations is usually at least several weeks [6]. The lesions</w:t>
      </w:r>
      <w:r w:rsidR="00A72D3C" w:rsidRPr="002F601F">
        <w:rPr>
          <w:rFonts w:cstheme="minorHAnsi"/>
          <w:sz w:val="24"/>
          <w:szCs w:val="24"/>
        </w:rPr>
        <w:t xml:space="preserve"> t</w:t>
      </w:r>
      <w:r w:rsidRPr="002F601F">
        <w:rPr>
          <w:rFonts w:cstheme="minorHAnsi"/>
          <w:sz w:val="24"/>
          <w:szCs w:val="24"/>
        </w:rPr>
        <w:t>ypically begin as papules, progress in size, and often ulcerate. Lesions may be chronic ulcers, papules, nodules, verrucous</w:t>
      </w:r>
      <w:r w:rsidR="00A72D3C" w:rsidRPr="002F601F">
        <w:rPr>
          <w:rFonts w:cstheme="minorHAnsi"/>
          <w:sz w:val="24"/>
          <w:szCs w:val="24"/>
        </w:rPr>
        <w:t xml:space="preserve"> </w:t>
      </w:r>
      <w:r w:rsidRPr="002F601F">
        <w:rPr>
          <w:rFonts w:cstheme="minorHAnsi"/>
          <w:sz w:val="24"/>
          <w:szCs w:val="24"/>
        </w:rPr>
        <w:t>lesions,</w:t>
      </w:r>
      <w:r w:rsidR="00EE68EB" w:rsidRPr="002F601F">
        <w:rPr>
          <w:rFonts w:cstheme="minorHAnsi"/>
          <w:sz w:val="24"/>
          <w:szCs w:val="24"/>
        </w:rPr>
        <w:t xml:space="preserve"> </w:t>
      </w:r>
      <w:r w:rsidRPr="002F601F">
        <w:rPr>
          <w:rFonts w:cstheme="minorHAnsi"/>
          <w:sz w:val="24"/>
          <w:szCs w:val="24"/>
        </w:rPr>
        <w:t>or</w:t>
      </w:r>
      <w:r w:rsidR="00A72D3C" w:rsidRPr="002F601F">
        <w:rPr>
          <w:rFonts w:cstheme="minorHAnsi"/>
          <w:sz w:val="24"/>
          <w:szCs w:val="24"/>
        </w:rPr>
        <w:t xml:space="preserve"> </w:t>
      </w:r>
      <w:r w:rsidRPr="002F601F">
        <w:rPr>
          <w:rFonts w:cstheme="minorHAnsi"/>
          <w:sz w:val="24"/>
          <w:szCs w:val="24"/>
        </w:rPr>
        <w:t>plaques</w:t>
      </w:r>
      <w:r w:rsidR="006C182C" w:rsidRPr="002F601F">
        <w:rPr>
          <w:rFonts w:cstheme="minorHAnsi"/>
          <w:sz w:val="24"/>
          <w:szCs w:val="24"/>
        </w:rPr>
        <w:t xml:space="preserve"> </w:t>
      </w:r>
      <w:r w:rsidRPr="002F601F">
        <w:rPr>
          <w:rFonts w:cstheme="minorHAnsi"/>
          <w:sz w:val="24"/>
          <w:szCs w:val="24"/>
        </w:rPr>
        <w:t>(Figure4).Over</w:t>
      </w:r>
      <w:r w:rsidR="00A72D3C" w:rsidRPr="002F601F">
        <w:rPr>
          <w:rFonts w:cstheme="minorHAnsi"/>
          <w:sz w:val="24"/>
          <w:szCs w:val="24"/>
        </w:rPr>
        <w:t xml:space="preserve"> </w:t>
      </w:r>
      <w:r w:rsidRPr="002F601F">
        <w:rPr>
          <w:rFonts w:cstheme="minorHAnsi"/>
          <w:sz w:val="24"/>
          <w:szCs w:val="24"/>
        </w:rPr>
        <w:t>time</w:t>
      </w:r>
      <w:r w:rsidR="00A72D3C" w:rsidRPr="002F601F">
        <w:rPr>
          <w:rFonts w:cstheme="minorHAnsi"/>
          <w:sz w:val="24"/>
          <w:szCs w:val="24"/>
        </w:rPr>
        <w:t xml:space="preserve"> </w:t>
      </w:r>
      <w:r w:rsidRPr="002F601F">
        <w:rPr>
          <w:rFonts w:cstheme="minorHAnsi"/>
          <w:sz w:val="24"/>
          <w:szCs w:val="24"/>
        </w:rPr>
        <w:t>months</w:t>
      </w:r>
      <w:r w:rsidR="00A72D3C" w:rsidRPr="002F601F">
        <w:rPr>
          <w:rFonts w:cstheme="minorHAnsi"/>
          <w:sz w:val="24"/>
          <w:szCs w:val="24"/>
        </w:rPr>
        <w:t xml:space="preserve"> </w:t>
      </w:r>
      <w:r w:rsidRPr="002F601F">
        <w:rPr>
          <w:rFonts w:cstheme="minorHAnsi"/>
          <w:sz w:val="24"/>
          <w:szCs w:val="24"/>
        </w:rPr>
        <w:t>to</w:t>
      </w:r>
      <w:r w:rsidR="00A72D3C" w:rsidRPr="002F601F">
        <w:rPr>
          <w:rFonts w:cstheme="minorHAnsi"/>
          <w:sz w:val="24"/>
          <w:szCs w:val="24"/>
        </w:rPr>
        <w:t xml:space="preserve"> </w:t>
      </w:r>
      <w:r w:rsidRPr="002F601F">
        <w:rPr>
          <w:rFonts w:cstheme="minorHAnsi"/>
          <w:sz w:val="24"/>
          <w:szCs w:val="24"/>
        </w:rPr>
        <w:t>years), the lesions usually spontaneously heal, typically with residual scarring.</w:t>
      </w:r>
    </w:p>
    <w:p w:rsidR="000A03C0" w:rsidRDefault="000A03C0" w:rsidP="00751D3D">
      <w:pPr>
        <w:rPr>
          <w:rFonts w:cstheme="minorHAnsi"/>
          <w:sz w:val="24"/>
          <w:szCs w:val="24"/>
        </w:rPr>
      </w:pPr>
    </w:p>
    <w:p w:rsidR="000A03C0" w:rsidRDefault="000A03C0" w:rsidP="00751D3D">
      <w:pPr>
        <w:rPr>
          <w:rFonts w:cstheme="minorHAnsi"/>
          <w:sz w:val="24"/>
          <w:szCs w:val="24"/>
        </w:rPr>
      </w:pPr>
    </w:p>
    <w:p w:rsidR="000A03C0" w:rsidRPr="002F601F" w:rsidRDefault="000A03C0" w:rsidP="00751D3D">
      <w:pPr>
        <w:rPr>
          <w:rFonts w:cstheme="minorHAnsi"/>
          <w:sz w:val="24"/>
          <w:szCs w:val="24"/>
        </w:rPr>
      </w:pPr>
    </w:p>
    <w:p w:rsidR="000210C0" w:rsidRPr="002F601F" w:rsidRDefault="000A03C0" w:rsidP="000A03C0">
      <w:pPr>
        <w:jc w:val="center"/>
        <w:rPr>
          <w:rFonts w:cstheme="minorHAnsi"/>
          <w:sz w:val="24"/>
          <w:szCs w:val="24"/>
        </w:rPr>
      </w:pPr>
      <w:r>
        <w:rPr>
          <w:rFonts w:cstheme="minorHAnsi"/>
          <w:noProof/>
          <w:sz w:val="24"/>
          <w:szCs w:val="24"/>
        </w:rPr>
        <w:drawing>
          <wp:inline distT="0" distB="0" distL="0" distR="0" wp14:anchorId="6138A861">
            <wp:extent cx="3060700" cy="22923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0700" cy="2292350"/>
                    </a:xfrm>
                    <a:prstGeom prst="rect">
                      <a:avLst/>
                    </a:prstGeom>
                    <a:noFill/>
                  </pic:spPr>
                </pic:pic>
              </a:graphicData>
            </a:graphic>
          </wp:inline>
        </w:drawing>
      </w:r>
    </w:p>
    <w:p w:rsidR="000A03C0" w:rsidRPr="000A03C0" w:rsidRDefault="000A03C0" w:rsidP="000A03C0">
      <w:pPr>
        <w:rPr>
          <w:rFonts w:cstheme="minorHAnsi"/>
          <w:sz w:val="20"/>
          <w:szCs w:val="20"/>
        </w:rPr>
      </w:pPr>
      <w:r w:rsidRPr="000A03C0">
        <w:rPr>
          <w:rFonts w:cstheme="minorHAnsi"/>
          <w:sz w:val="20"/>
          <w:szCs w:val="20"/>
        </w:rPr>
        <w:t>Old World localized cutaneous leishmaniasis located on the trunk of a soldier stationed in Kuwait. This lesion was a 3-cm by 4-cm non</w:t>
      </w:r>
      <w:r w:rsidR="00B1743B">
        <w:rPr>
          <w:rFonts w:cstheme="minorHAnsi"/>
          <w:sz w:val="20"/>
          <w:szCs w:val="20"/>
        </w:rPr>
        <w:t xml:space="preserve"> </w:t>
      </w:r>
      <w:r w:rsidRPr="000A03C0">
        <w:rPr>
          <w:rFonts w:cstheme="minorHAnsi"/>
          <w:sz w:val="20"/>
          <w:szCs w:val="20"/>
        </w:rPr>
        <w:t>tender ulceration that developed over the course of 6 months at the site of a sandfly bite. The patient reported seeing several rats around his encampment.</w:t>
      </w:r>
      <w:r w:rsidR="00597D2A">
        <w:rPr>
          <w:rFonts w:cstheme="minorHAnsi"/>
          <w:sz w:val="20"/>
          <w:szCs w:val="20"/>
        </w:rPr>
        <w:t xml:space="preserve"> </w:t>
      </w:r>
      <w:r w:rsidR="00597D2A" w:rsidRPr="00A26424">
        <w:rPr>
          <w:rFonts w:cstheme="minorHAnsi"/>
          <w:sz w:val="20"/>
          <w:szCs w:val="20"/>
        </w:rPr>
        <w:t xml:space="preserve">. From </w:t>
      </w:r>
      <w:r w:rsidR="00597D2A" w:rsidRPr="00A26424">
        <w:rPr>
          <w:rFonts w:cstheme="minorHAnsi"/>
          <w:i/>
          <w:color w:val="2A2A2A"/>
          <w:sz w:val="20"/>
          <w:szCs w:val="20"/>
          <w:shd w:val="clear" w:color="auto" w:fill="FFFFFF"/>
        </w:rPr>
        <w:t>Leishmaniasis</w:t>
      </w:r>
      <w:r w:rsidR="00597D2A" w:rsidRPr="00A26424">
        <w:rPr>
          <w:rFonts w:cstheme="minorHAnsi"/>
          <w:color w:val="2A2A2A"/>
          <w:sz w:val="20"/>
          <w:szCs w:val="20"/>
          <w:shd w:val="clear" w:color="auto" w:fill="FFFFFF"/>
        </w:rPr>
        <w:t xml:space="preserve"> Craig G Stark, MD; Chief Editor: Pranatharthi Haran Chandrasekar, MBBS, MD  https://emedicine.medscape.com/article/220298-overview</w:t>
      </w:r>
    </w:p>
    <w:p w:rsidR="00BD41FF" w:rsidRDefault="00BD41FF" w:rsidP="009C56D7">
      <w:pPr>
        <w:rPr>
          <w:rFonts w:cstheme="minorHAnsi"/>
          <w:b/>
          <w:sz w:val="24"/>
          <w:szCs w:val="24"/>
        </w:rPr>
      </w:pPr>
    </w:p>
    <w:p w:rsidR="006E0EF0" w:rsidRDefault="00597D2A" w:rsidP="001B7348">
      <w:pPr>
        <w:jc w:val="center"/>
        <w:rPr>
          <w:rFonts w:cstheme="minorHAnsi"/>
          <w:b/>
          <w:sz w:val="24"/>
          <w:szCs w:val="24"/>
        </w:rPr>
      </w:pPr>
      <w:r>
        <w:rPr>
          <w:rFonts w:cstheme="minorHAnsi"/>
          <w:b/>
          <w:noProof/>
          <w:sz w:val="24"/>
          <w:szCs w:val="24"/>
        </w:rPr>
        <w:drawing>
          <wp:inline distT="0" distB="0" distL="0" distR="0">
            <wp:extent cx="2385060" cy="260589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me soldeir.jpg"/>
                    <pic:cNvPicPr/>
                  </pic:nvPicPr>
                  <pic:blipFill>
                    <a:blip r:embed="rId14">
                      <a:extLst>
                        <a:ext uri="{28A0092B-C50C-407E-A947-70E740481C1C}">
                          <a14:useLocalDpi xmlns:a14="http://schemas.microsoft.com/office/drawing/2010/main" val="0"/>
                        </a:ext>
                      </a:extLst>
                    </a:blip>
                    <a:stretch>
                      <a:fillRect/>
                    </a:stretch>
                  </pic:blipFill>
                  <pic:spPr>
                    <a:xfrm>
                      <a:off x="0" y="0"/>
                      <a:ext cx="2403196" cy="2625715"/>
                    </a:xfrm>
                    <a:prstGeom prst="rect">
                      <a:avLst/>
                    </a:prstGeom>
                  </pic:spPr>
                </pic:pic>
              </a:graphicData>
            </a:graphic>
          </wp:inline>
        </w:drawing>
      </w:r>
    </w:p>
    <w:p w:rsidR="006E0EF0" w:rsidRDefault="00597D2A" w:rsidP="009C56D7">
      <w:pPr>
        <w:rPr>
          <w:rFonts w:cstheme="minorHAnsi"/>
          <w:sz w:val="20"/>
          <w:szCs w:val="20"/>
        </w:rPr>
      </w:pPr>
      <w:r w:rsidRPr="00597D2A">
        <w:rPr>
          <w:rFonts w:cstheme="minorHAnsi"/>
          <w:sz w:val="20"/>
          <w:szCs w:val="20"/>
        </w:rPr>
        <w:t>Old World cutaneous leishmaniasis located on the right arm of the same soldier stationed in Kuwait. This 2-cm by 3-cm lesion was located at the exposed area where the sleeve ended. Note the satellite lesions.</w:t>
      </w:r>
      <w:r w:rsidR="001B7348">
        <w:rPr>
          <w:rFonts w:cstheme="minorHAnsi"/>
          <w:sz w:val="20"/>
          <w:szCs w:val="20"/>
        </w:rPr>
        <w:t xml:space="preserve"> (credit, above)</w:t>
      </w:r>
    </w:p>
    <w:p w:rsidR="001B7348" w:rsidRDefault="001B7348" w:rsidP="009C56D7">
      <w:pPr>
        <w:rPr>
          <w:rFonts w:cstheme="minorHAnsi"/>
          <w:sz w:val="20"/>
          <w:szCs w:val="20"/>
        </w:rPr>
      </w:pPr>
    </w:p>
    <w:p w:rsidR="001B7348" w:rsidRDefault="001B7348" w:rsidP="009C56D7">
      <w:pPr>
        <w:rPr>
          <w:rFonts w:cstheme="minorHAnsi"/>
          <w:sz w:val="20"/>
          <w:szCs w:val="20"/>
        </w:rPr>
      </w:pPr>
    </w:p>
    <w:p w:rsidR="001B7348" w:rsidRDefault="001B7348" w:rsidP="001B7348">
      <w:pPr>
        <w:jc w:val="center"/>
        <w:rPr>
          <w:rFonts w:cstheme="minorHAnsi"/>
          <w:sz w:val="20"/>
          <w:szCs w:val="20"/>
        </w:rPr>
      </w:pPr>
      <w:r>
        <w:rPr>
          <w:rFonts w:cstheme="minorHAnsi"/>
          <w:noProof/>
          <w:sz w:val="20"/>
          <w:szCs w:val="20"/>
        </w:rPr>
        <w:lastRenderedPageBreak/>
        <w:drawing>
          <wp:inline distT="0" distB="0" distL="0" distR="0">
            <wp:extent cx="3192780" cy="2322452"/>
            <wp:effectExtent l="0" t="0" r="762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kely secondary infecti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8327" cy="2333761"/>
                    </a:xfrm>
                    <a:prstGeom prst="rect">
                      <a:avLst/>
                    </a:prstGeom>
                  </pic:spPr>
                </pic:pic>
              </a:graphicData>
            </a:graphic>
          </wp:inline>
        </w:drawing>
      </w:r>
    </w:p>
    <w:p w:rsidR="001B7348" w:rsidRDefault="00BC4C55" w:rsidP="009C56D7">
      <w:pPr>
        <w:rPr>
          <w:rFonts w:cstheme="minorHAnsi"/>
          <w:sz w:val="20"/>
          <w:szCs w:val="20"/>
        </w:rPr>
      </w:pPr>
      <w:r w:rsidRPr="00BC4C55">
        <w:rPr>
          <w:rFonts w:cstheme="minorHAnsi"/>
          <w:sz w:val="20"/>
          <w:szCs w:val="20"/>
        </w:rPr>
        <w:t>Active cutaneous leishmaniasis lesion with likely secondary infection in a soldier.</w:t>
      </w:r>
      <w:r>
        <w:rPr>
          <w:rFonts w:cstheme="minorHAnsi"/>
          <w:sz w:val="20"/>
          <w:szCs w:val="20"/>
        </w:rPr>
        <w:t xml:space="preserve"> (credit, above)</w:t>
      </w:r>
    </w:p>
    <w:p w:rsidR="001B7348" w:rsidRDefault="001B7348" w:rsidP="009C56D7">
      <w:pPr>
        <w:rPr>
          <w:rFonts w:cstheme="minorHAnsi"/>
          <w:sz w:val="20"/>
          <w:szCs w:val="20"/>
        </w:rPr>
      </w:pPr>
    </w:p>
    <w:p w:rsidR="001B7348" w:rsidRDefault="001B7348" w:rsidP="009C56D7">
      <w:pPr>
        <w:rPr>
          <w:rFonts w:cstheme="minorHAnsi"/>
          <w:sz w:val="20"/>
          <w:szCs w:val="20"/>
        </w:rPr>
      </w:pPr>
    </w:p>
    <w:p w:rsidR="001B7348" w:rsidRPr="00597D2A" w:rsidRDefault="001B7348" w:rsidP="009C56D7">
      <w:pPr>
        <w:rPr>
          <w:rFonts w:cstheme="minorHAnsi"/>
          <w:sz w:val="20"/>
          <w:szCs w:val="20"/>
        </w:rPr>
      </w:pPr>
    </w:p>
    <w:p w:rsidR="000C2E4F" w:rsidRPr="002F601F" w:rsidRDefault="000C2E4F" w:rsidP="009C56D7">
      <w:pPr>
        <w:rPr>
          <w:rFonts w:cstheme="minorHAnsi"/>
          <w:b/>
          <w:sz w:val="24"/>
          <w:szCs w:val="24"/>
        </w:rPr>
      </w:pPr>
      <w:r w:rsidRPr="002F601F">
        <w:rPr>
          <w:rFonts w:cstheme="minorHAnsi"/>
          <w:b/>
          <w:sz w:val="24"/>
          <w:szCs w:val="24"/>
        </w:rPr>
        <w:t>Differential diagnosis</w:t>
      </w:r>
    </w:p>
    <w:p w:rsidR="000C2E4F" w:rsidRPr="002F601F" w:rsidRDefault="009C56D7" w:rsidP="009C56D7">
      <w:pPr>
        <w:rPr>
          <w:rFonts w:cstheme="minorHAnsi"/>
          <w:sz w:val="24"/>
          <w:szCs w:val="24"/>
        </w:rPr>
      </w:pPr>
      <w:r w:rsidRPr="002F601F">
        <w:rPr>
          <w:rFonts w:cstheme="minorHAnsi"/>
          <w:sz w:val="24"/>
          <w:szCs w:val="24"/>
        </w:rPr>
        <w:t xml:space="preserve">The </w:t>
      </w:r>
      <w:r w:rsidR="000C2E4F" w:rsidRPr="002F601F">
        <w:rPr>
          <w:rFonts w:cstheme="minorHAnsi"/>
          <w:sz w:val="24"/>
          <w:szCs w:val="24"/>
        </w:rPr>
        <w:t>differential diagnosis includes:</w:t>
      </w:r>
    </w:p>
    <w:p w:rsidR="000C2E4F" w:rsidRPr="002F601F" w:rsidRDefault="009C56D7" w:rsidP="009C56D7">
      <w:pPr>
        <w:rPr>
          <w:rFonts w:cstheme="minorHAnsi"/>
          <w:sz w:val="24"/>
          <w:szCs w:val="24"/>
        </w:rPr>
      </w:pPr>
      <w:r w:rsidRPr="002F601F">
        <w:rPr>
          <w:rFonts w:cstheme="minorHAnsi"/>
          <w:sz w:val="24"/>
          <w:szCs w:val="24"/>
        </w:rPr>
        <w:t xml:space="preserve">cutaneous fungal and mycobacterial infections, </w:t>
      </w:r>
    </w:p>
    <w:p w:rsidR="000C2E4F" w:rsidRPr="002F601F" w:rsidRDefault="009C56D7" w:rsidP="009C56D7">
      <w:pPr>
        <w:rPr>
          <w:rFonts w:cstheme="minorHAnsi"/>
          <w:sz w:val="24"/>
          <w:szCs w:val="24"/>
        </w:rPr>
      </w:pPr>
      <w:r w:rsidRPr="002F601F">
        <w:rPr>
          <w:rFonts w:cstheme="minorHAnsi"/>
          <w:sz w:val="24"/>
          <w:szCs w:val="24"/>
        </w:rPr>
        <w:t xml:space="preserve">cutaneous actinomycosis/nocardiosis, </w:t>
      </w:r>
    </w:p>
    <w:p w:rsidR="000C2E4F" w:rsidRPr="002F601F" w:rsidRDefault="009C56D7" w:rsidP="009C56D7">
      <w:pPr>
        <w:rPr>
          <w:rFonts w:cstheme="minorHAnsi"/>
          <w:sz w:val="24"/>
          <w:szCs w:val="24"/>
        </w:rPr>
      </w:pPr>
      <w:r w:rsidRPr="002F601F">
        <w:rPr>
          <w:rFonts w:cstheme="minorHAnsi"/>
          <w:sz w:val="24"/>
          <w:szCs w:val="24"/>
        </w:rPr>
        <w:t xml:space="preserve">yaws, </w:t>
      </w:r>
    </w:p>
    <w:p w:rsidR="000C2E4F" w:rsidRPr="002F601F" w:rsidRDefault="009C56D7" w:rsidP="009C56D7">
      <w:pPr>
        <w:rPr>
          <w:rFonts w:cstheme="minorHAnsi"/>
          <w:sz w:val="24"/>
          <w:szCs w:val="24"/>
        </w:rPr>
      </w:pPr>
      <w:r w:rsidRPr="002F601F">
        <w:rPr>
          <w:rFonts w:cstheme="minorHAnsi"/>
          <w:sz w:val="24"/>
          <w:szCs w:val="24"/>
        </w:rPr>
        <w:t xml:space="preserve">skin cancer, </w:t>
      </w:r>
    </w:p>
    <w:p w:rsidR="000C2E4F" w:rsidRPr="002F601F" w:rsidRDefault="009C56D7" w:rsidP="009C56D7">
      <w:pPr>
        <w:rPr>
          <w:rFonts w:cstheme="minorHAnsi"/>
          <w:sz w:val="24"/>
          <w:szCs w:val="24"/>
        </w:rPr>
      </w:pPr>
      <w:r w:rsidRPr="002F601F">
        <w:rPr>
          <w:rFonts w:cstheme="minorHAnsi"/>
          <w:sz w:val="24"/>
          <w:szCs w:val="24"/>
        </w:rPr>
        <w:t xml:space="preserve">pyoderma gangrenosum, </w:t>
      </w:r>
    </w:p>
    <w:p w:rsidR="000C2E4F" w:rsidRPr="002F601F" w:rsidRDefault="009C56D7" w:rsidP="009C56D7">
      <w:pPr>
        <w:rPr>
          <w:rFonts w:cstheme="minorHAnsi"/>
          <w:sz w:val="24"/>
          <w:szCs w:val="24"/>
        </w:rPr>
      </w:pPr>
      <w:r w:rsidRPr="002F601F">
        <w:rPr>
          <w:rFonts w:cstheme="minorHAnsi"/>
          <w:sz w:val="24"/>
          <w:szCs w:val="24"/>
        </w:rPr>
        <w:t xml:space="preserve">sarcoidosis, </w:t>
      </w:r>
    </w:p>
    <w:p w:rsidR="000C2E4F" w:rsidRPr="002F601F" w:rsidRDefault="009C56D7" w:rsidP="009C56D7">
      <w:pPr>
        <w:rPr>
          <w:rFonts w:cstheme="minorHAnsi"/>
          <w:sz w:val="24"/>
          <w:szCs w:val="24"/>
        </w:rPr>
      </w:pPr>
      <w:r w:rsidRPr="002F601F">
        <w:rPr>
          <w:rFonts w:cstheme="minorHAnsi"/>
          <w:sz w:val="24"/>
          <w:szCs w:val="24"/>
        </w:rPr>
        <w:t xml:space="preserve">venous stasis ulcers, </w:t>
      </w:r>
    </w:p>
    <w:p w:rsidR="000C2E4F" w:rsidRPr="002F601F" w:rsidRDefault="009C56D7" w:rsidP="009C56D7">
      <w:pPr>
        <w:rPr>
          <w:rFonts w:cstheme="minorHAnsi"/>
          <w:sz w:val="24"/>
          <w:szCs w:val="24"/>
        </w:rPr>
      </w:pPr>
      <w:r w:rsidRPr="002F601F">
        <w:rPr>
          <w:rFonts w:cstheme="minorHAnsi"/>
          <w:sz w:val="24"/>
          <w:szCs w:val="24"/>
        </w:rPr>
        <w:t xml:space="preserve">cutaneous myiasis, </w:t>
      </w:r>
    </w:p>
    <w:p w:rsidR="000C2E4F" w:rsidRPr="002F601F" w:rsidRDefault="009C56D7" w:rsidP="009C56D7">
      <w:pPr>
        <w:rPr>
          <w:rFonts w:cstheme="minorHAnsi"/>
          <w:sz w:val="24"/>
          <w:szCs w:val="24"/>
        </w:rPr>
      </w:pPr>
      <w:r w:rsidRPr="002F601F">
        <w:rPr>
          <w:rFonts w:cstheme="minorHAnsi"/>
          <w:sz w:val="24"/>
          <w:szCs w:val="24"/>
        </w:rPr>
        <w:t xml:space="preserve">spider bites, </w:t>
      </w:r>
    </w:p>
    <w:p w:rsidR="000C2E4F" w:rsidRPr="002F601F" w:rsidRDefault="009C56D7" w:rsidP="009C56D7">
      <w:pPr>
        <w:rPr>
          <w:rFonts w:cstheme="minorHAnsi"/>
          <w:sz w:val="24"/>
          <w:szCs w:val="24"/>
        </w:rPr>
      </w:pPr>
      <w:r w:rsidRPr="002F601F">
        <w:rPr>
          <w:rFonts w:cstheme="minorHAnsi"/>
          <w:sz w:val="24"/>
          <w:szCs w:val="24"/>
        </w:rPr>
        <w:t xml:space="preserve">tropical ulcers, </w:t>
      </w:r>
    </w:p>
    <w:p w:rsidR="000C2E4F" w:rsidRPr="002F601F" w:rsidRDefault="009C56D7" w:rsidP="009C56D7">
      <w:pPr>
        <w:rPr>
          <w:rFonts w:cstheme="minorHAnsi"/>
          <w:sz w:val="24"/>
          <w:szCs w:val="24"/>
        </w:rPr>
      </w:pPr>
      <w:r w:rsidRPr="002F601F">
        <w:rPr>
          <w:rFonts w:cstheme="minorHAnsi"/>
          <w:sz w:val="24"/>
          <w:szCs w:val="24"/>
        </w:rPr>
        <w:t>prurigo nodularis,</w:t>
      </w:r>
    </w:p>
    <w:p w:rsidR="000C2E4F" w:rsidRPr="002F601F" w:rsidRDefault="009C56D7" w:rsidP="009C56D7">
      <w:pPr>
        <w:rPr>
          <w:rFonts w:cstheme="minorHAnsi"/>
          <w:sz w:val="24"/>
          <w:szCs w:val="24"/>
        </w:rPr>
      </w:pPr>
      <w:r w:rsidRPr="002F601F">
        <w:rPr>
          <w:rFonts w:cstheme="minorHAnsi"/>
          <w:sz w:val="24"/>
          <w:szCs w:val="24"/>
        </w:rPr>
        <w:t xml:space="preserve"> lichen simplex chronicus, </w:t>
      </w:r>
    </w:p>
    <w:p w:rsidR="000C2E4F" w:rsidRPr="002F601F" w:rsidRDefault="009C56D7" w:rsidP="009C56D7">
      <w:pPr>
        <w:rPr>
          <w:rFonts w:cstheme="minorHAnsi"/>
          <w:sz w:val="24"/>
          <w:szCs w:val="24"/>
        </w:rPr>
      </w:pPr>
      <w:r w:rsidRPr="002F601F">
        <w:rPr>
          <w:rFonts w:cstheme="minorHAnsi"/>
          <w:sz w:val="24"/>
          <w:szCs w:val="24"/>
        </w:rPr>
        <w:t xml:space="preserve">ﬁxed drug eruptions, </w:t>
      </w:r>
    </w:p>
    <w:p w:rsidR="000C2E4F" w:rsidRPr="002F601F" w:rsidRDefault="009C56D7" w:rsidP="009C56D7">
      <w:pPr>
        <w:rPr>
          <w:rFonts w:cstheme="minorHAnsi"/>
          <w:sz w:val="24"/>
          <w:szCs w:val="24"/>
        </w:rPr>
      </w:pPr>
      <w:r w:rsidRPr="002F601F">
        <w:rPr>
          <w:rFonts w:cstheme="minorHAnsi"/>
          <w:sz w:val="24"/>
          <w:szCs w:val="24"/>
        </w:rPr>
        <w:t xml:space="preserve">and vasculitis. </w:t>
      </w:r>
    </w:p>
    <w:p w:rsidR="000C2E4F" w:rsidRPr="002F601F" w:rsidRDefault="000C2E4F" w:rsidP="009C56D7">
      <w:pPr>
        <w:rPr>
          <w:rFonts w:cstheme="minorHAnsi"/>
          <w:sz w:val="24"/>
          <w:szCs w:val="24"/>
        </w:rPr>
      </w:pPr>
    </w:p>
    <w:p w:rsidR="006A1548" w:rsidRPr="002F601F" w:rsidRDefault="009C56D7" w:rsidP="009C56D7">
      <w:pPr>
        <w:rPr>
          <w:rFonts w:cstheme="minorHAnsi"/>
          <w:sz w:val="24"/>
          <w:szCs w:val="24"/>
        </w:rPr>
      </w:pPr>
      <w:r w:rsidRPr="002F601F">
        <w:rPr>
          <w:rFonts w:cstheme="minorHAnsi"/>
          <w:sz w:val="24"/>
          <w:szCs w:val="24"/>
        </w:rPr>
        <w:lastRenderedPageBreak/>
        <w:t>In the more acute stage, bacterial skin abscesses, infected arthropod bites, and impetigo may be considerations; in the appropriate epidemiologic and clinical context, lack</w:t>
      </w:r>
      <w:r w:rsidR="00EE68EB" w:rsidRPr="002F601F">
        <w:rPr>
          <w:rFonts w:cstheme="minorHAnsi"/>
          <w:sz w:val="24"/>
          <w:szCs w:val="24"/>
        </w:rPr>
        <w:t xml:space="preserve"> </w:t>
      </w:r>
      <w:r w:rsidRPr="002F601F">
        <w:rPr>
          <w:rFonts w:cstheme="minorHAnsi"/>
          <w:sz w:val="24"/>
          <w:szCs w:val="24"/>
        </w:rPr>
        <w:t>of response to</w:t>
      </w:r>
      <w:r w:rsidR="00EE68EB" w:rsidRPr="002F601F">
        <w:rPr>
          <w:rFonts w:cstheme="minorHAnsi"/>
          <w:sz w:val="24"/>
          <w:szCs w:val="24"/>
        </w:rPr>
        <w:t xml:space="preserve"> </w:t>
      </w:r>
      <w:r w:rsidRPr="002F601F">
        <w:rPr>
          <w:rFonts w:cstheme="minorHAnsi"/>
          <w:sz w:val="24"/>
          <w:szCs w:val="24"/>
        </w:rPr>
        <w:t>antibacterial therapy</w:t>
      </w:r>
      <w:r w:rsidR="001B7348">
        <w:rPr>
          <w:rFonts w:cstheme="minorHAnsi"/>
          <w:sz w:val="24"/>
          <w:szCs w:val="24"/>
        </w:rPr>
        <w:t xml:space="preserve"> </w:t>
      </w:r>
      <w:r w:rsidRPr="002F601F">
        <w:rPr>
          <w:rFonts w:cstheme="minorHAnsi"/>
          <w:sz w:val="24"/>
          <w:szCs w:val="24"/>
        </w:rPr>
        <w:t xml:space="preserve">should prompt diagnostic testing for leishmaniasis. </w:t>
      </w:r>
    </w:p>
    <w:p w:rsidR="000210C0" w:rsidRPr="002F601F" w:rsidRDefault="009C56D7" w:rsidP="009C56D7">
      <w:pPr>
        <w:rPr>
          <w:rFonts w:cstheme="minorHAnsi"/>
          <w:sz w:val="24"/>
          <w:szCs w:val="24"/>
        </w:rPr>
      </w:pPr>
      <w:r w:rsidRPr="002F601F">
        <w:rPr>
          <w:rFonts w:cstheme="minorHAnsi"/>
          <w:sz w:val="24"/>
          <w:szCs w:val="24"/>
        </w:rPr>
        <w:t>In addition, a chronic syndrome (skin lesion, naso-oral symptoms, or subacute febrile illness) associated with a granulomatous inﬂammatory reaction on histopathology may</w:t>
      </w:r>
      <w:r w:rsidR="00B1743B">
        <w:rPr>
          <w:rFonts w:cstheme="minorHAnsi"/>
          <w:sz w:val="24"/>
          <w:szCs w:val="24"/>
        </w:rPr>
        <w:t xml:space="preserve"> </w:t>
      </w:r>
      <w:r w:rsidRPr="002F601F">
        <w:rPr>
          <w:rFonts w:cstheme="minorHAnsi"/>
          <w:sz w:val="24"/>
          <w:szCs w:val="24"/>
        </w:rPr>
        <w:t>suggest leishmaniasis in persons with the appropriate history (even if remote) [19].</w:t>
      </w:r>
      <w:r w:rsidR="006C182C" w:rsidRPr="002F601F">
        <w:rPr>
          <w:rFonts w:cstheme="minorHAnsi"/>
          <w:sz w:val="24"/>
          <w:szCs w:val="24"/>
        </w:rPr>
        <w:t xml:space="preserve"> </w:t>
      </w:r>
    </w:p>
    <w:p w:rsidR="00C22C2E" w:rsidRPr="002F601F" w:rsidRDefault="00C22C2E" w:rsidP="006C182C">
      <w:pPr>
        <w:jc w:val="center"/>
        <w:rPr>
          <w:rFonts w:cstheme="minorHAnsi"/>
          <w:sz w:val="24"/>
          <w:szCs w:val="24"/>
        </w:rPr>
      </w:pPr>
      <w:r w:rsidRPr="002F601F">
        <w:rPr>
          <w:rFonts w:cstheme="minorHAnsi"/>
          <w:sz w:val="24"/>
          <w:szCs w:val="24"/>
        </w:rPr>
        <w:t>Less common presentations of CL:</w:t>
      </w:r>
    </w:p>
    <w:p w:rsidR="000210C0" w:rsidRPr="002F601F" w:rsidRDefault="00C22C2E" w:rsidP="00751D3D">
      <w:pPr>
        <w:rPr>
          <w:rFonts w:cstheme="minorHAnsi"/>
          <w:sz w:val="24"/>
          <w:szCs w:val="24"/>
        </w:rPr>
      </w:pPr>
      <w:r w:rsidRPr="002F601F">
        <w:rPr>
          <w:rFonts w:cstheme="minorHAnsi"/>
          <w:sz w:val="24"/>
          <w:szCs w:val="24"/>
        </w:rPr>
        <w:t>Less common presentations include diffuse cutaneous leishmaniasis, disseminated cutaneous leishmaniasis, leishmaniasis recidivans, bubonic leishmaniasis, uveitis, and post–kala-azar dermal leishmaniasis (PKDL).</w:t>
      </w:r>
    </w:p>
    <w:p w:rsidR="00702F18" w:rsidRPr="002F601F" w:rsidRDefault="00702F18" w:rsidP="00702F18">
      <w:pPr>
        <w:pStyle w:val="ListParagraph"/>
        <w:numPr>
          <w:ilvl w:val="0"/>
          <w:numId w:val="13"/>
        </w:numPr>
        <w:rPr>
          <w:rFonts w:cstheme="minorHAnsi"/>
          <w:sz w:val="24"/>
          <w:szCs w:val="24"/>
        </w:rPr>
      </w:pPr>
      <w:r w:rsidRPr="002F601F">
        <w:rPr>
          <w:rFonts w:cstheme="minorHAnsi"/>
          <w:sz w:val="24"/>
          <w:szCs w:val="24"/>
        </w:rPr>
        <w:t>leishmaniasis recidivans (caused by L. tropica and occasionally other species),</w:t>
      </w:r>
    </w:p>
    <w:p w:rsidR="00702F18" w:rsidRPr="002F601F" w:rsidRDefault="00702F18" w:rsidP="00702F18">
      <w:pPr>
        <w:pStyle w:val="ListParagraph"/>
        <w:numPr>
          <w:ilvl w:val="0"/>
          <w:numId w:val="13"/>
        </w:numPr>
        <w:rPr>
          <w:rFonts w:cstheme="minorHAnsi"/>
          <w:sz w:val="24"/>
          <w:szCs w:val="24"/>
        </w:rPr>
      </w:pPr>
      <w:r w:rsidRPr="002F601F">
        <w:rPr>
          <w:rFonts w:cstheme="minorHAnsi"/>
          <w:sz w:val="24"/>
          <w:szCs w:val="24"/>
        </w:rPr>
        <w:t xml:space="preserve"> diffuse cutaneous leishmaniasis </w:t>
      </w:r>
      <w:r w:rsidR="00A9515A" w:rsidRPr="002F601F">
        <w:rPr>
          <w:rFonts w:cstheme="minorHAnsi"/>
          <w:sz w:val="24"/>
          <w:szCs w:val="24"/>
        </w:rPr>
        <w:t xml:space="preserve"> (DCL) </w:t>
      </w:r>
      <w:r w:rsidRPr="002F601F">
        <w:rPr>
          <w:rFonts w:cstheme="minorHAnsi"/>
          <w:sz w:val="24"/>
          <w:szCs w:val="24"/>
        </w:rPr>
        <w:t>(caused by L. mexicana, L. amazonensis, and</w:t>
      </w:r>
      <w:r w:rsidR="00A9515A" w:rsidRPr="002F601F">
        <w:rPr>
          <w:rFonts w:cstheme="minorHAnsi"/>
          <w:sz w:val="24"/>
          <w:szCs w:val="24"/>
        </w:rPr>
        <w:t xml:space="preserve"> </w:t>
      </w:r>
      <w:r w:rsidRPr="002F601F">
        <w:rPr>
          <w:rFonts w:cstheme="minorHAnsi"/>
          <w:sz w:val="24"/>
          <w:szCs w:val="24"/>
        </w:rPr>
        <w:t xml:space="preserve">L. aethiopica), </w:t>
      </w:r>
    </w:p>
    <w:p w:rsidR="00702F18" w:rsidRPr="002F601F" w:rsidRDefault="00702F18" w:rsidP="00702F18">
      <w:pPr>
        <w:pStyle w:val="ListParagraph"/>
        <w:numPr>
          <w:ilvl w:val="0"/>
          <w:numId w:val="13"/>
        </w:numPr>
        <w:rPr>
          <w:rFonts w:cstheme="minorHAnsi"/>
          <w:sz w:val="24"/>
          <w:szCs w:val="24"/>
        </w:rPr>
      </w:pPr>
      <w:r w:rsidRPr="002F601F">
        <w:rPr>
          <w:rFonts w:cstheme="minorHAnsi"/>
          <w:sz w:val="24"/>
          <w:szCs w:val="24"/>
        </w:rPr>
        <w:t xml:space="preserve">disseminated cutaneous leishmaniasis (caused by L. [V.] braziliensis), </w:t>
      </w:r>
    </w:p>
    <w:p w:rsidR="00702F18" w:rsidRPr="002F601F" w:rsidRDefault="00702F18" w:rsidP="00702F18">
      <w:pPr>
        <w:pStyle w:val="ListParagraph"/>
        <w:numPr>
          <w:ilvl w:val="0"/>
          <w:numId w:val="13"/>
        </w:numPr>
        <w:rPr>
          <w:rFonts w:cstheme="minorHAnsi"/>
          <w:sz w:val="24"/>
          <w:szCs w:val="24"/>
        </w:rPr>
      </w:pPr>
      <w:r w:rsidRPr="002F601F">
        <w:rPr>
          <w:rFonts w:cstheme="minorHAnsi"/>
          <w:sz w:val="24"/>
          <w:szCs w:val="24"/>
        </w:rPr>
        <w:t xml:space="preserve">bubonic leishmaniasis, </w:t>
      </w:r>
    </w:p>
    <w:p w:rsidR="00702F18" w:rsidRPr="002F601F" w:rsidRDefault="00702F18" w:rsidP="00702F18">
      <w:pPr>
        <w:pStyle w:val="ListParagraph"/>
        <w:numPr>
          <w:ilvl w:val="0"/>
          <w:numId w:val="13"/>
        </w:numPr>
        <w:rPr>
          <w:rFonts w:cstheme="minorHAnsi"/>
          <w:sz w:val="24"/>
          <w:szCs w:val="24"/>
        </w:rPr>
      </w:pPr>
      <w:r w:rsidRPr="002F601F">
        <w:rPr>
          <w:rFonts w:cstheme="minorHAnsi"/>
          <w:sz w:val="24"/>
          <w:szCs w:val="24"/>
        </w:rPr>
        <w:t xml:space="preserve">uveitis, and </w:t>
      </w:r>
    </w:p>
    <w:p w:rsidR="00702F18" w:rsidRPr="002F601F" w:rsidRDefault="00702F18" w:rsidP="00702F18">
      <w:pPr>
        <w:pStyle w:val="ListParagraph"/>
        <w:numPr>
          <w:ilvl w:val="0"/>
          <w:numId w:val="13"/>
        </w:numPr>
        <w:rPr>
          <w:rFonts w:cstheme="minorHAnsi"/>
          <w:sz w:val="24"/>
          <w:szCs w:val="24"/>
        </w:rPr>
      </w:pPr>
      <w:r w:rsidRPr="002F601F">
        <w:rPr>
          <w:rFonts w:cstheme="minorHAnsi"/>
          <w:sz w:val="24"/>
          <w:szCs w:val="24"/>
        </w:rPr>
        <w:t>post–kala-azar dermal leishmaniasis (PKDL).</w:t>
      </w:r>
    </w:p>
    <w:p w:rsidR="00702F18" w:rsidRPr="002F601F" w:rsidRDefault="00702F18" w:rsidP="00702F18">
      <w:pPr>
        <w:pStyle w:val="ListParagraph"/>
        <w:rPr>
          <w:rFonts w:cstheme="minorHAnsi"/>
          <w:sz w:val="24"/>
          <w:szCs w:val="24"/>
        </w:rPr>
      </w:pPr>
    </w:p>
    <w:p w:rsidR="00A9515A" w:rsidRPr="002F601F" w:rsidRDefault="00A9515A" w:rsidP="00702F18">
      <w:pPr>
        <w:pStyle w:val="ListParagraph"/>
        <w:rPr>
          <w:rFonts w:cstheme="minorHAnsi"/>
          <w:sz w:val="24"/>
          <w:szCs w:val="24"/>
        </w:rPr>
      </w:pPr>
    </w:p>
    <w:p w:rsidR="00B876A9" w:rsidRPr="002F601F" w:rsidRDefault="00B876A9" w:rsidP="00B876A9">
      <w:pPr>
        <w:rPr>
          <w:rFonts w:cstheme="minorHAnsi"/>
          <w:sz w:val="24"/>
          <w:szCs w:val="24"/>
        </w:rPr>
      </w:pPr>
      <w:r w:rsidRPr="002F601F">
        <w:rPr>
          <w:rFonts w:cstheme="minorHAnsi"/>
          <w:sz w:val="24"/>
          <w:szCs w:val="24"/>
        </w:rPr>
        <w:t>The clinical manifestations of CL in HIV-infected and HIV uninfected persons may be comparable, especially, but not only, in co</w:t>
      </w:r>
      <w:r w:rsidR="00645A2F">
        <w:rPr>
          <w:rFonts w:cstheme="minorHAnsi"/>
          <w:sz w:val="24"/>
          <w:szCs w:val="24"/>
        </w:rPr>
        <w:t>-</w:t>
      </w:r>
      <w:r w:rsidRPr="002F601F">
        <w:rPr>
          <w:rFonts w:cstheme="minorHAnsi"/>
          <w:sz w:val="24"/>
          <w:szCs w:val="24"/>
        </w:rPr>
        <w:t>infected persons</w:t>
      </w:r>
      <w:r w:rsidR="001B7348">
        <w:rPr>
          <w:rFonts w:cstheme="minorHAnsi"/>
          <w:sz w:val="24"/>
          <w:szCs w:val="24"/>
        </w:rPr>
        <w:t xml:space="preserve"> with minimal immunosuppression</w:t>
      </w:r>
      <w:r w:rsidRPr="002F601F">
        <w:rPr>
          <w:rFonts w:cstheme="minorHAnsi"/>
          <w:sz w:val="24"/>
          <w:szCs w:val="24"/>
        </w:rPr>
        <w:t>. However, in general, the likelihood of having or developing atypical, multifocal, diverse, persistent, progressive, and remitting-relapsing lesions increases in the context of progressively</w:t>
      </w:r>
    </w:p>
    <w:p w:rsidR="0065595F" w:rsidRPr="002F601F" w:rsidRDefault="001B7348" w:rsidP="0065595F">
      <w:pPr>
        <w:rPr>
          <w:rFonts w:cstheme="minorHAnsi"/>
          <w:sz w:val="24"/>
          <w:szCs w:val="24"/>
        </w:rPr>
      </w:pPr>
      <w:r w:rsidRPr="002F601F">
        <w:rPr>
          <w:rFonts w:cstheme="minorHAnsi"/>
          <w:sz w:val="24"/>
          <w:szCs w:val="24"/>
        </w:rPr>
        <w:t>M</w:t>
      </w:r>
      <w:r w:rsidR="00B876A9" w:rsidRPr="002F601F">
        <w:rPr>
          <w:rFonts w:cstheme="minorHAnsi"/>
          <w:sz w:val="24"/>
          <w:szCs w:val="24"/>
        </w:rPr>
        <w:t>ore</w:t>
      </w:r>
      <w:r>
        <w:rPr>
          <w:rFonts w:cstheme="minorHAnsi"/>
          <w:sz w:val="24"/>
          <w:szCs w:val="24"/>
        </w:rPr>
        <w:t xml:space="preserve"> </w:t>
      </w:r>
      <w:r w:rsidR="00B876A9" w:rsidRPr="002F601F">
        <w:rPr>
          <w:rFonts w:cstheme="minorHAnsi"/>
          <w:sz w:val="24"/>
          <w:szCs w:val="24"/>
        </w:rPr>
        <w:t>severe</w:t>
      </w:r>
      <w:r>
        <w:rPr>
          <w:rFonts w:cstheme="minorHAnsi"/>
          <w:sz w:val="24"/>
          <w:szCs w:val="24"/>
        </w:rPr>
        <w:t xml:space="preserve"> </w:t>
      </w:r>
      <w:r w:rsidR="00B876A9" w:rsidRPr="002F601F">
        <w:rPr>
          <w:rFonts w:cstheme="minorHAnsi"/>
          <w:sz w:val="24"/>
          <w:szCs w:val="24"/>
        </w:rPr>
        <w:t>immunosuppression.</w:t>
      </w:r>
      <w:r>
        <w:rPr>
          <w:rFonts w:cstheme="minorHAnsi"/>
          <w:sz w:val="24"/>
          <w:szCs w:val="24"/>
        </w:rPr>
        <w:t xml:space="preserve"> </w:t>
      </w:r>
      <w:r w:rsidR="00B876A9" w:rsidRPr="002F601F">
        <w:rPr>
          <w:rFonts w:cstheme="minorHAnsi"/>
          <w:sz w:val="24"/>
          <w:szCs w:val="24"/>
        </w:rPr>
        <w:t>Lesions</w:t>
      </w:r>
      <w:r>
        <w:rPr>
          <w:rFonts w:cstheme="minorHAnsi"/>
          <w:sz w:val="24"/>
          <w:szCs w:val="24"/>
        </w:rPr>
        <w:t xml:space="preserve"> </w:t>
      </w:r>
      <w:r w:rsidR="00B876A9" w:rsidRPr="002F601F">
        <w:rPr>
          <w:rFonts w:cstheme="minorHAnsi"/>
          <w:sz w:val="24"/>
          <w:szCs w:val="24"/>
        </w:rPr>
        <w:t>may</w:t>
      </w:r>
      <w:r>
        <w:rPr>
          <w:rFonts w:cstheme="minorHAnsi"/>
          <w:sz w:val="24"/>
          <w:szCs w:val="24"/>
        </w:rPr>
        <w:t xml:space="preserve"> </w:t>
      </w:r>
      <w:r w:rsidR="00B876A9" w:rsidRPr="002F601F">
        <w:rPr>
          <w:rFonts w:cstheme="minorHAnsi"/>
          <w:sz w:val="24"/>
          <w:szCs w:val="24"/>
        </w:rPr>
        <w:t>be</w:t>
      </w:r>
      <w:r>
        <w:rPr>
          <w:rFonts w:cstheme="minorHAnsi"/>
          <w:sz w:val="24"/>
          <w:szCs w:val="24"/>
        </w:rPr>
        <w:t xml:space="preserve"> </w:t>
      </w:r>
      <w:r w:rsidR="00B876A9" w:rsidRPr="002F601F">
        <w:rPr>
          <w:rFonts w:cstheme="minorHAnsi"/>
          <w:sz w:val="24"/>
          <w:szCs w:val="24"/>
        </w:rPr>
        <w:t>unusual ininterrelatedrespects,suchastheirtype/appearance(eg,pleomorphic,nonulcerative,papulonodularlesions),size,number,anddistribution on the skin and mucous</w:t>
      </w:r>
      <w:r>
        <w:rPr>
          <w:rFonts w:cstheme="minorHAnsi"/>
          <w:sz w:val="24"/>
          <w:szCs w:val="24"/>
        </w:rPr>
        <w:t xml:space="preserve"> </w:t>
      </w:r>
      <w:r w:rsidR="00B876A9" w:rsidRPr="002F601F">
        <w:rPr>
          <w:rFonts w:cstheme="minorHAnsi"/>
          <w:sz w:val="24"/>
          <w:szCs w:val="24"/>
        </w:rPr>
        <w:t>membranes</w:t>
      </w:r>
      <w:r>
        <w:rPr>
          <w:rFonts w:cstheme="minorHAnsi"/>
          <w:sz w:val="24"/>
          <w:szCs w:val="24"/>
        </w:rPr>
        <w:t>.</w:t>
      </w:r>
    </w:p>
    <w:p w:rsidR="00B27E78" w:rsidRPr="002F601F" w:rsidRDefault="00B27E78" w:rsidP="0065595F">
      <w:pPr>
        <w:rPr>
          <w:rFonts w:cstheme="minorHAnsi"/>
          <w:sz w:val="24"/>
          <w:szCs w:val="24"/>
        </w:rPr>
      </w:pPr>
    </w:p>
    <w:p w:rsidR="00B876A9" w:rsidRPr="002F601F" w:rsidRDefault="00182965" w:rsidP="00182965">
      <w:pPr>
        <w:tabs>
          <w:tab w:val="left" w:pos="2592"/>
          <w:tab w:val="center" w:pos="5400"/>
        </w:tabs>
        <w:rPr>
          <w:rFonts w:cstheme="minorHAnsi"/>
          <w:b/>
          <w:sz w:val="24"/>
          <w:szCs w:val="24"/>
        </w:rPr>
      </w:pPr>
      <w:r>
        <w:rPr>
          <w:rFonts w:cstheme="minorHAnsi"/>
          <w:b/>
          <w:sz w:val="24"/>
          <w:szCs w:val="24"/>
        </w:rPr>
        <w:tab/>
      </w:r>
      <w:r>
        <w:rPr>
          <w:rFonts w:cstheme="minorHAnsi"/>
          <w:b/>
          <w:sz w:val="24"/>
          <w:szCs w:val="24"/>
        </w:rPr>
        <w:tab/>
      </w:r>
      <w:r w:rsidR="00B876A9" w:rsidRPr="002F601F">
        <w:rPr>
          <w:rFonts w:cstheme="minorHAnsi"/>
          <w:b/>
          <w:sz w:val="24"/>
          <w:szCs w:val="24"/>
        </w:rPr>
        <w:t>Diagnostic test</w:t>
      </w:r>
      <w:r w:rsidR="004542FC" w:rsidRPr="002F601F">
        <w:rPr>
          <w:rFonts w:cstheme="minorHAnsi"/>
          <w:b/>
          <w:sz w:val="24"/>
          <w:szCs w:val="24"/>
        </w:rPr>
        <w:t>ing for Cutaneous Lesishmaniasis</w:t>
      </w:r>
    </w:p>
    <w:p w:rsidR="00B27E78" w:rsidRPr="002F601F" w:rsidRDefault="00B27E78" w:rsidP="00B27E78">
      <w:pPr>
        <w:rPr>
          <w:rFonts w:cstheme="minorHAnsi"/>
          <w:b/>
          <w:sz w:val="24"/>
          <w:szCs w:val="24"/>
        </w:rPr>
      </w:pPr>
    </w:p>
    <w:p w:rsidR="00B27E78" w:rsidRPr="002F601F" w:rsidRDefault="00B27E78" w:rsidP="00B27E78">
      <w:pPr>
        <w:rPr>
          <w:rFonts w:cstheme="minorHAnsi"/>
          <w:sz w:val="24"/>
          <w:szCs w:val="24"/>
        </w:rPr>
      </w:pPr>
      <w:r w:rsidRPr="002F601F">
        <w:rPr>
          <w:rFonts w:cstheme="minorHAnsi"/>
          <w:sz w:val="24"/>
          <w:szCs w:val="24"/>
        </w:rPr>
        <w:t xml:space="preserve"> In a Person with a Compatible Skin Lesion(s) and Exposure History, the following Specimen(s) should Be Collected for Diagnostic Testing for Cutaneous Leishmaniasis:</w:t>
      </w:r>
    </w:p>
    <w:p w:rsidR="006F161F" w:rsidRPr="002F601F" w:rsidRDefault="006F161F" w:rsidP="00B27E78">
      <w:pPr>
        <w:rPr>
          <w:rFonts w:cstheme="minorHAnsi"/>
          <w:sz w:val="24"/>
          <w:szCs w:val="24"/>
        </w:rPr>
      </w:pPr>
      <w:r w:rsidRPr="002F601F">
        <w:rPr>
          <w:rFonts w:cstheme="minorHAnsi"/>
          <w:sz w:val="24"/>
          <w:szCs w:val="24"/>
        </w:rPr>
        <w:t>It is recommended to use multiple diagnostic approaches to maximize the likelihood of a positive Leishmania result, using methods such as visualization of the characteristic amastigote in smears or tissue (histopathology); parasite isolation by in vitro culture; molecular detection of parasite DNA; and, for VL, serologic testing .</w:t>
      </w:r>
    </w:p>
    <w:p w:rsidR="006B04F1" w:rsidRPr="002F601F" w:rsidRDefault="006B04F1" w:rsidP="00B27E78">
      <w:pPr>
        <w:rPr>
          <w:rFonts w:cstheme="minorHAnsi"/>
          <w:sz w:val="24"/>
          <w:szCs w:val="24"/>
        </w:rPr>
      </w:pPr>
    </w:p>
    <w:p w:rsidR="002D29A8" w:rsidRPr="002F601F" w:rsidRDefault="00F36069" w:rsidP="00B27E78">
      <w:pPr>
        <w:rPr>
          <w:rFonts w:cstheme="minorHAnsi"/>
          <w:sz w:val="24"/>
          <w:szCs w:val="24"/>
        </w:rPr>
      </w:pPr>
      <w:r w:rsidRPr="002F601F">
        <w:rPr>
          <w:rFonts w:cstheme="minorHAnsi"/>
          <w:sz w:val="24"/>
          <w:szCs w:val="24"/>
        </w:rPr>
        <w:t>identiﬁcation of the infecting parasite to the species level</w:t>
      </w:r>
      <w:r w:rsidR="002B246F" w:rsidRPr="002F601F">
        <w:rPr>
          <w:rFonts w:cstheme="minorHAnsi"/>
          <w:sz w:val="24"/>
          <w:szCs w:val="24"/>
        </w:rPr>
        <w:t xml:space="preserve"> should</w:t>
      </w:r>
      <w:r w:rsidRPr="002F601F">
        <w:rPr>
          <w:rFonts w:cstheme="minorHAnsi"/>
          <w:sz w:val="24"/>
          <w:szCs w:val="24"/>
        </w:rPr>
        <w:t xml:space="preserve"> be attempted in cases of suspected CL. Species identiﬁcation may help inform clinical management decisions for individual persons (eg, whether and how to treat.</w:t>
      </w:r>
      <w:r w:rsidR="00EB14B9" w:rsidRPr="002F601F">
        <w:rPr>
          <w:rFonts w:cstheme="minorHAnsi"/>
          <w:sz w:val="24"/>
          <w:szCs w:val="24"/>
        </w:rPr>
        <w:t>)</w:t>
      </w:r>
    </w:p>
    <w:p w:rsidR="002B246F" w:rsidRPr="002F601F" w:rsidRDefault="002B246F" w:rsidP="002B246F">
      <w:pPr>
        <w:rPr>
          <w:rFonts w:cstheme="minorHAnsi"/>
          <w:sz w:val="24"/>
          <w:szCs w:val="24"/>
        </w:rPr>
      </w:pPr>
    </w:p>
    <w:p w:rsidR="002B246F" w:rsidRPr="002F601F" w:rsidRDefault="002B246F" w:rsidP="002B246F">
      <w:pPr>
        <w:rPr>
          <w:rFonts w:cstheme="minorHAnsi"/>
          <w:sz w:val="24"/>
          <w:szCs w:val="24"/>
        </w:rPr>
      </w:pPr>
      <w:r w:rsidRPr="002F601F">
        <w:rPr>
          <w:rFonts w:cstheme="minorHAnsi"/>
          <w:sz w:val="24"/>
          <w:szCs w:val="24"/>
        </w:rPr>
        <w:t>The Centers for Disease Control and Prevention, Atlanta, Georgia maintains a leishmaniasis reference diagnostic laboratory</w:t>
      </w:r>
      <w:r w:rsidR="00606C91">
        <w:rPr>
          <w:rFonts w:cstheme="minorHAnsi"/>
          <w:sz w:val="24"/>
          <w:szCs w:val="24"/>
        </w:rPr>
        <w:t>.</w:t>
      </w:r>
    </w:p>
    <w:p w:rsidR="00645A2F" w:rsidRDefault="002B246F" w:rsidP="002B246F">
      <w:pPr>
        <w:rPr>
          <w:rFonts w:cstheme="minorHAnsi"/>
          <w:sz w:val="24"/>
          <w:szCs w:val="24"/>
        </w:rPr>
      </w:pPr>
      <w:r w:rsidRPr="002F601F">
        <w:rPr>
          <w:rFonts w:cstheme="minorHAnsi"/>
          <w:sz w:val="24"/>
          <w:szCs w:val="24"/>
        </w:rPr>
        <w:t>Clinicians should contact this laboratory before collecting specimens</w:t>
      </w:r>
      <w:r w:rsidR="00645A2F">
        <w:rPr>
          <w:rFonts w:cstheme="minorHAnsi"/>
          <w:sz w:val="24"/>
          <w:szCs w:val="24"/>
        </w:rPr>
        <w:t>.</w:t>
      </w:r>
      <w:r w:rsidRPr="002F601F">
        <w:rPr>
          <w:rFonts w:cstheme="minorHAnsi"/>
          <w:sz w:val="24"/>
          <w:szCs w:val="24"/>
        </w:rPr>
        <w:t xml:space="preserve"> </w:t>
      </w:r>
    </w:p>
    <w:p w:rsidR="002B246F" w:rsidRPr="002F601F" w:rsidRDefault="002B246F" w:rsidP="002B246F">
      <w:pPr>
        <w:rPr>
          <w:rFonts w:cstheme="minorHAnsi"/>
          <w:sz w:val="24"/>
          <w:szCs w:val="24"/>
        </w:rPr>
      </w:pPr>
      <w:r w:rsidRPr="002F601F">
        <w:rPr>
          <w:rFonts w:cstheme="minorHAnsi"/>
          <w:sz w:val="24"/>
          <w:szCs w:val="24"/>
        </w:rPr>
        <w:t>If Leishmania parasites are isolated in culture, reference laboratories can identify the species by DNA-based assays or isoenzyme analysis</w:t>
      </w:r>
    </w:p>
    <w:p w:rsidR="002B246F" w:rsidRPr="002F601F" w:rsidRDefault="002B246F" w:rsidP="002B246F">
      <w:pPr>
        <w:rPr>
          <w:rFonts w:cstheme="minorHAnsi"/>
          <w:sz w:val="24"/>
          <w:szCs w:val="24"/>
        </w:rPr>
      </w:pPr>
      <w:r w:rsidRPr="002F601F">
        <w:rPr>
          <w:rFonts w:cstheme="minorHAnsi"/>
          <w:sz w:val="24"/>
          <w:szCs w:val="24"/>
        </w:rPr>
        <w:t xml:space="preserve">The tests performed </w:t>
      </w:r>
      <w:r w:rsidR="00104564" w:rsidRPr="002F601F">
        <w:rPr>
          <w:rFonts w:cstheme="minorHAnsi"/>
          <w:sz w:val="24"/>
          <w:szCs w:val="24"/>
        </w:rPr>
        <w:t xml:space="preserve">(gratis) </w:t>
      </w:r>
      <w:r w:rsidRPr="002F601F">
        <w:rPr>
          <w:rFonts w:cstheme="minorHAnsi"/>
          <w:sz w:val="24"/>
          <w:szCs w:val="24"/>
        </w:rPr>
        <w:t xml:space="preserve">are: </w:t>
      </w:r>
    </w:p>
    <w:p w:rsidR="00104564" w:rsidRPr="002F601F" w:rsidRDefault="00104564" w:rsidP="002B246F">
      <w:pPr>
        <w:rPr>
          <w:rFonts w:cstheme="minorHAnsi"/>
          <w:sz w:val="24"/>
          <w:szCs w:val="24"/>
        </w:rPr>
      </w:pPr>
      <w:r w:rsidRPr="002F601F">
        <w:rPr>
          <w:rFonts w:cstheme="minorHAnsi"/>
          <w:sz w:val="24"/>
          <w:szCs w:val="24"/>
        </w:rPr>
        <w:t xml:space="preserve">• Examination of slides (e.g., of biopsy specimens, impression smears, and dermal scrapings) </w:t>
      </w:r>
    </w:p>
    <w:p w:rsidR="00104564" w:rsidRPr="002F601F" w:rsidRDefault="00104564" w:rsidP="002B246F">
      <w:pPr>
        <w:rPr>
          <w:rFonts w:cstheme="minorHAnsi"/>
          <w:sz w:val="24"/>
          <w:szCs w:val="24"/>
        </w:rPr>
      </w:pPr>
      <w:r w:rsidRPr="002F601F">
        <w:rPr>
          <w:rFonts w:cstheme="minorHAnsi"/>
          <w:sz w:val="24"/>
          <w:szCs w:val="24"/>
        </w:rPr>
        <w:t xml:space="preserve">• Provision of leishmanial culture medium (see below about obtaining medium in advance) </w:t>
      </w:r>
    </w:p>
    <w:p w:rsidR="00104564" w:rsidRPr="002F601F" w:rsidRDefault="00104564" w:rsidP="002B246F">
      <w:pPr>
        <w:rPr>
          <w:rFonts w:cstheme="minorHAnsi"/>
          <w:sz w:val="24"/>
          <w:szCs w:val="24"/>
        </w:rPr>
      </w:pPr>
      <w:r w:rsidRPr="002F601F">
        <w:rPr>
          <w:rFonts w:cstheme="minorHAnsi"/>
          <w:sz w:val="24"/>
          <w:szCs w:val="24"/>
        </w:rPr>
        <w:t xml:space="preserve">• In vitro culture and PCR for diagnosis of leishmaniasis and species identification. Of note:  </w:t>
      </w:r>
      <w:r w:rsidRPr="002F601F">
        <w:rPr>
          <w:rFonts w:ascii="Arial" w:hAnsi="Arial" w:cs="Arial"/>
          <w:sz w:val="24"/>
          <w:szCs w:val="24"/>
        </w:rPr>
        <w:t>►</w:t>
      </w:r>
      <w:r w:rsidRPr="002F601F">
        <w:rPr>
          <w:rFonts w:cstheme="minorHAnsi"/>
          <w:sz w:val="24"/>
          <w:szCs w:val="24"/>
        </w:rPr>
        <w:t xml:space="preserve">   PCR does not require additional specimens besides the tissue obtained for culture (see below).  </w:t>
      </w:r>
      <w:r w:rsidRPr="002F601F">
        <w:rPr>
          <w:rFonts w:ascii="Arial" w:hAnsi="Arial" w:cs="Arial"/>
          <w:sz w:val="24"/>
          <w:szCs w:val="24"/>
        </w:rPr>
        <w:t>►</w:t>
      </w:r>
      <w:r w:rsidRPr="002F601F">
        <w:rPr>
          <w:rFonts w:cstheme="minorHAnsi"/>
          <w:sz w:val="24"/>
          <w:szCs w:val="24"/>
        </w:rPr>
        <w:t xml:space="preserve">   Cultures typically are monitored for ~4 weeks before they are considered negative.</w:t>
      </w:r>
    </w:p>
    <w:p w:rsidR="00104564" w:rsidRPr="002F601F" w:rsidRDefault="00104564" w:rsidP="002B246F">
      <w:pPr>
        <w:rPr>
          <w:rFonts w:cstheme="minorHAnsi"/>
          <w:sz w:val="24"/>
          <w:szCs w:val="24"/>
        </w:rPr>
      </w:pPr>
      <w:r w:rsidRPr="002F601F">
        <w:rPr>
          <w:rFonts w:cstheme="minorHAnsi"/>
          <w:sz w:val="24"/>
          <w:szCs w:val="24"/>
        </w:rPr>
        <w:t xml:space="preserve"> • Serologic testing using the rK39 Rapid Test, for detection of antibodies against organisms in the Leishmania donovani species complex; useful primarily for visceral leishmaniasis</w:t>
      </w:r>
    </w:p>
    <w:p w:rsidR="00104564" w:rsidRPr="002F601F" w:rsidRDefault="00104564" w:rsidP="002B246F">
      <w:pPr>
        <w:rPr>
          <w:rFonts w:cstheme="minorHAnsi"/>
          <w:sz w:val="24"/>
          <w:szCs w:val="24"/>
        </w:rPr>
      </w:pPr>
    </w:p>
    <w:p w:rsidR="002B246F" w:rsidRPr="002F601F" w:rsidRDefault="002B246F" w:rsidP="002B246F">
      <w:pPr>
        <w:rPr>
          <w:rFonts w:cstheme="minorHAnsi"/>
          <w:sz w:val="24"/>
          <w:szCs w:val="24"/>
        </w:rPr>
      </w:pPr>
      <w:r w:rsidRPr="002F601F">
        <w:rPr>
          <w:rFonts w:cstheme="minorHAnsi"/>
          <w:sz w:val="24"/>
          <w:szCs w:val="24"/>
        </w:rPr>
        <w:t xml:space="preserve">Consult the </w:t>
      </w:r>
      <w:r w:rsidRPr="002F601F">
        <w:rPr>
          <w:rFonts w:cstheme="minorHAnsi"/>
          <w:b/>
          <w:sz w:val="24"/>
          <w:szCs w:val="24"/>
        </w:rPr>
        <w:t>PRACTICAL GUIDE for Specimen Collection and Reference Diagnosis of Leishmaniasis</w:t>
      </w:r>
      <w:r w:rsidRPr="002F601F">
        <w:rPr>
          <w:rFonts w:cstheme="minorHAnsi"/>
          <w:sz w:val="24"/>
          <w:szCs w:val="24"/>
        </w:rPr>
        <w:t xml:space="preserve"> which is included at the end of this section for complete information on collecting and shipping samples.</w:t>
      </w:r>
    </w:p>
    <w:p w:rsidR="002B246F" w:rsidRPr="002F601F" w:rsidRDefault="002B246F" w:rsidP="002B246F">
      <w:pPr>
        <w:rPr>
          <w:rFonts w:cstheme="minorHAnsi"/>
          <w:sz w:val="24"/>
          <w:szCs w:val="24"/>
        </w:rPr>
      </w:pPr>
      <w:r w:rsidRPr="002F601F">
        <w:rPr>
          <w:rFonts w:cstheme="minorHAnsi"/>
          <w:sz w:val="24"/>
          <w:szCs w:val="24"/>
        </w:rPr>
        <w:t>It is also located here:</w:t>
      </w:r>
    </w:p>
    <w:p w:rsidR="002B246F" w:rsidRPr="002F601F" w:rsidRDefault="0080728C" w:rsidP="002B246F">
      <w:pPr>
        <w:rPr>
          <w:rFonts w:cstheme="minorHAnsi"/>
          <w:sz w:val="24"/>
          <w:szCs w:val="24"/>
        </w:rPr>
      </w:pPr>
      <w:hyperlink r:id="rId16" w:history="1">
        <w:r w:rsidR="004C56A4" w:rsidRPr="002F601F">
          <w:rPr>
            <w:rStyle w:val="Hyperlink"/>
            <w:rFonts w:cstheme="minorHAnsi"/>
            <w:sz w:val="24"/>
            <w:szCs w:val="24"/>
          </w:rPr>
          <w:t>https://www.cdc.gov/parasites/leishmaniasis/resources/pdf/cdc_diagnosis_guide_leishmaniasis_2016.pdf</w:t>
        </w:r>
      </w:hyperlink>
      <w:r w:rsidR="004C56A4" w:rsidRPr="002F601F">
        <w:rPr>
          <w:rFonts w:cstheme="minorHAnsi"/>
          <w:sz w:val="24"/>
          <w:szCs w:val="24"/>
        </w:rPr>
        <w:t xml:space="preserve"> </w:t>
      </w:r>
    </w:p>
    <w:p w:rsidR="002B246F" w:rsidRPr="002F601F" w:rsidRDefault="002B246F" w:rsidP="002B246F">
      <w:pPr>
        <w:rPr>
          <w:rFonts w:cstheme="minorHAnsi"/>
          <w:sz w:val="24"/>
          <w:szCs w:val="24"/>
        </w:rPr>
      </w:pPr>
      <w:r w:rsidRPr="002F601F">
        <w:rPr>
          <w:rFonts w:cstheme="minorHAnsi"/>
          <w:sz w:val="24"/>
          <w:szCs w:val="24"/>
        </w:rPr>
        <w:t xml:space="preserve"> </w:t>
      </w:r>
    </w:p>
    <w:p w:rsidR="002B246F" w:rsidRPr="002F601F" w:rsidRDefault="002B246F" w:rsidP="002B246F">
      <w:pPr>
        <w:rPr>
          <w:rFonts w:cstheme="minorHAnsi"/>
          <w:sz w:val="24"/>
          <w:szCs w:val="24"/>
        </w:rPr>
      </w:pPr>
      <w:r w:rsidRPr="002F601F">
        <w:rPr>
          <w:rFonts w:cstheme="minorHAnsi"/>
          <w:sz w:val="24"/>
          <w:szCs w:val="24"/>
        </w:rPr>
        <w:t>Species identiﬁcation may help inform clinical management decisions for individual persons (eg, whether and how to treat)</w:t>
      </w:r>
    </w:p>
    <w:p w:rsidR="002B246F" w:rsidRPr="002F601F" w:rsidRDefault="002B246F" w:rsidP="002B246F">
      <w:pPr>
        <w:rPr>
          <w:rFonts w:cstheme="minorHAnsi"/>
          <w:sz w:val="24"/>
          <w:szCs w:val="24"/>
        </w:rPr>
      </w:pPr>
    </w:p>
    <w:p w:rsidR="002B246F" w:rsidRPr="002F601F" w:rsidRDefault="002B246F" w:rsidP="002B246F">
      <w:pPr>
        <w:rPr>
          <w:rFonts w:cstheme="minorHAnsi"/>
          <w:sz w:val="24"/>
          <w:szCs w:val="24"/>
        </w:rPr>
      </w:pPr>
      <w:r w:rsidRPr="002F601F">
        <w:rPr>
          <w:rFonts w:cstheme="minorHAnsi"/>
          <w:sz w:val="24"/>
          <w:szCs w:val="24"/>
        </w:rPr>
        <w:t>Tissue specimens—such as from skin sores (for cutaneous leishmaniasis) or from bone marrow (for visceral leishmaniasis)—can be examined for the parasite under a microscope, in special cultures, and by molecular tests. Blood tests that detect antibody (an immune response) to the parasite can be helpful for cases of visceral leishmaniasis; tests to look for the parasite (or its DNA) itself usually also are done.</w:t>
      </w:r>
    </w:p>
    <w:p w:rsidR="002B246F" w:rsidRPr="002F601F" w:rsidRDefault="002B246F" w:rsidP="00B27E78">
      <w:pPr>
        <w:rPr>
          <w:rFonts w:cstheme="minorHAnsi"/>
          <w:sz w:val="24"/>
          <w:szCs w:val="24"/>
        </w:rPr>
      </w:pPr>
    </w:p>
    <w:p w:rsidR="005465CA" w:rsidRPr="002F601F" w:rsidRDefault="00B27E78" w:rsidP="005465CA">
      <w:pPr>
        <w:pStyle w:val="ListParagraph"/>
        <w:numPr>
          <w:ilvl w:val="0"/>
          <w:numId w:val="14"/>
        </w:numPr>
        <w:rPr>
          <w:rFonts w:cstheme="minorHAnsi"/>
          <w:sz w:val="24"/>
          <w:szCs w:val="24"/>
        </w:rPr>
      </w:pPr>
      <w:r w:rsidRPr="002F601F">
        <w:rPr>
          <w:rFonts w:cstheme="minorHAnsi"/>
          <w:sz w:val="24"/>
          <w:szCs w:val="24"/>
        </w:rPr>
        <w:t>Tissue specimens should be collected from a lesion(s) when a clinical suspicion for CL exists. Full-thickness skin biopsy</w:t>
      </w:r>
      <w:r w:rsidR="00553E2F" w:rsidRPr="002F601F">
        <w:rPr>
          <w:rFonts w:cstheme="minorHAnsi"/>
          <w:sz w:val="24"/>
          <w:szCs w:val="24"/>
        </w:rPr>
        <w:t xml:space="preserve"> </w:t>
      </w:r>
      <w:r w:rsidRPr="002F601F">
        <w:rPr>
          <w:rFonts w:cstheme="minorHAnsi"/>
          <w:sz w:val="24"/>
          <w:szCs w:val="24"/>
        </w:rPr>
        <w:t>specimens</w:t>
      </w:r>
      <w:r w:rsidR="00645A2F">
        <w:rPr>
          <w:rFonts w:cstheme="minorHAnsi"/>
          <w:sz w:val="24"/>
          <w:szCs w:val="24"/>
        </w:rPr>
        <w:t xml:space="preserve"> </w:t>
      </w:r>
      <w:r w:rsidRPr="002F601F">
        <w:rPr>
          <w:rFonts w:cstheme="minorHAnsi"/>
          <w:sz w:val="24"/>
          <w:szCs w:val="24"/>
        </w:rPr>
        <w:t>allow</w:t>
      </w:r>
      <w:r w:rsidR="00645A2F">
        <w:rPr>
          <w:rFonts w:cstheme="minorHAnsi"/>
          <w:sz w:val="24"/>
          <w:szCs w:val="24"/>
        </w:rPr>
        <w:t xml:space="preserve"> </w:t>
      </w:r>
      <w:r w:rsidRPr="002F601F">
        <w:rPr>
          <w:rFonts w:cstheme="minorHAnsi"/>
          <w:sz w:val="24"/>
          <w:szCs w:val="24"/>
        </w:rPr>
        <w:t>for</w:t>
      </w:r>
      <w:r w:rsidR="00645A2F">
        <w:rPr>
          <w:rFonts w:cstheme="minorHAnsi"/>
          <w:sz w:val="24"/>
          <w:szCs w:val="24"/>
        </w:rPr>
        <w:t xml:space="preserve"> </w:t>
      </w:r>
      <w:r w:rsidRPr="002F601F">
        <w:rPr>
          <w:rFonts w:cstheme="minorHAnsi"/>
          <w:sz w:val="24"/>
          <w:szCs w:val="24"/>
        </w:rPr>
        <w:t>simultaneous</w:t>
      </w:r>
      <w:r w:rsidR="00645A2F">
        <w:rPr>
          <w:rFonts w:cstheme="minorHAnsi"/>
          <w:sz w:val="24"/>
          <w:szCs w:val="24"/>
        </w:rPr>
        <w:t xml:space="preserve"> </w:t>
      </w:r>
      <w:r w:rsidRPr="002F601F">
        <w:rPr>
          <w:rFonts w:cstheme="minorHAnsi"/>
          <w:sz w:val="24"/>
          <w:szCs w:val="24"/>
        </w:rPr>
        <w:t>testing</w:t>
      </w:r>
      <w:r w:rsidR="00645A2F">
        <w:rPr>
          <w:rFonts w:cstheme="minorHAnsi"/>
          <w:sz w:val="24"/>
          <w:szCs w:val="24"/>
        </w:rPr>
        <w:t xml:space="preserve"> </w:t>
      </w:r>
      <w:r w:rsidRPr="002F601F">
        <w:rPr>
          <w:rFonts w:cstheme="minorHAnsi"/>
          <w:sz w:val="24"/>
          <w:szCs w:val="24"/>
        </w:rPr>
        <w:t>for</w:t>
      </w:r>
      <w:r w:rsidR="00645A2F">
        <w:rPr>
          <w:rFonts w:cstheme="minorHAnsi"/>
          <w:sz w:val="24"/>
          <w:szCs w:val="24"/>
        </w:rPr>
        <w:t xml:space="preserve"> </w:t>
      </w:r>
      <w:r w:rsidRPr="002F601F">
        <w:rPr>
          <w:rFonts w:cstheme="minorHAnsi"/>
          <w:sz w:val="24"/>
          <w:szCs w:val="24"/>
        </w:rPr>
        <w:t>other</w:t>
      </w:r>
      <w:r w:rsidR="00645A2F">
        <w:rPr>
          <w:rFonts w:cstheme="minorHAnsi"/>
          <w:sz w:val="24"/>
          <w:szCs w:val="24"/>
        </w:rPr>
        <w:t xml:space="preserve"> </w:t>
      </w:r>
      <w:r w:rsidRPr="002F601F">
        <w:rPr>
          <w:rFonts w:cstheme="minorHAnsi"/>
          <w:sz w:val="24"/>
          <w:szCs w:val="24"/>
        </w:rPr>
        <w:t>diagnoses, such as by histopathology and cultures .</w:t>
      </w:r>
    </w:p>
    <w:p w:rsidR="002C0A5E" w:rsidRPr="002F601F" w:rsidRDefault="00B27E78" w:rsidP="005465CA">
      <w:pPr>
        <w:pStyle w:val="ListParagraph"/>
        <w:numPr>
          <w:ilvl w:val="0"/>
          <w:numId w:val="14"/>
        </w:numPr>
        <w:rPr>
          <w:rFonts w:cstheme="minorHAnsi"/>
          <w:sz w:val="24"/>
          <w:szCs w:val="24"/>
        </w:rPr>
      </w:pPr>
      <w:r w:rsidRPr="002F601F">
        <w:rPr>
          <w:rFonts w:cstheme="minorHAnsi"/>
          <w:sz w:val="24"/>
          <w:szCs w:val="24"/>
        </w:rPr>
        <w:t xml:space="preserve"> Obtain a sample from a</w:t>
      </w:r>
      <w:r w:rsidR="00645A2F">
        <w:rPr>
          <w:rFonts w:cstheme="minorHAnsi"/>
          <w:sz w:val="24"/>
          <w:szCs w:val="24"/>
        </w:rPr>
        <w:t xml:space="preserve"> </w:t>
      </w:r>
      <w:r w:rsidRPr="002F601F">
        <w:rPr>
          <w:rFonts w:cstheme="minorHAnsi"/>
          <w:sz w:val="24"/>
          <w:szCs w:val="24"/>
        </w:rPr>
        <w:t>cleansed lesion, from which cellular debris and es</w:t>
      </w:r>
      <w:r w:rsidR="00553E2F" w:rsidRPr="002F601F">
        <w:rPr>
          <w:rFonts w:cstheme="minorHAnsi"/>
          <w:sz w:val="24"/>
          <w:szCs w:val="24"/>
        </w:rPr>
        <w:t>char/exudates have been removed.</w:t>
      </w:r>
    </w:p>
    <w:p w:rsidR="008D742B" w:rsidRPr="002F601F" w:rsidRDefault="005465CA" w:rsidP="005465CA">
      <w:pPr>
        <w:rPr>
          <w:rFonts w:cstheme="minorHAnsi"/>
          <w:sz w:val="24"/>
          <w:szCs w:val="24"/>
        </w:rPr>
      </w:pPr>
      <w:r w:rsidRPr="002F601F">
        <w:rPr>
          <w:rFonts w:cstheme="minorHAnsi"/>
          <w:sz w:val="24"/>
          <w:szCs w:val="24"/>
        </w:rPr>
        <w:lastRenderedPageBreak/>
        <w:t>Samples for diagnosing CL should be collected from an active</w:t>
      </w:r>
      <w:r w:rsidR="00645A2F">
        <w:rPr>
          <w:rFonts w:cstheme="minorHAnsi"/>
          <w:sz w:val="24"/>
          <w:szCs w:val="24"/>
        </w:rPr>
        <w:t xml:space="preserve"> </w:t>
      </w:r>
      <w:r w:rsidRPr="002F601F">
        <w:rPr>
          <w:rFonts w:cstheme="minorHAnsi"/>
          <w:sz w:val="24"/>
          <w:szCs w:val="24"/>
        </w:rPr>
        <w:t xml:space="preserve">appearing (vs a nearly healed) skin lesion. Commonly used approaches for collecting samples include scraping or brushing the debrided ulcer base or edges, aspirating lesions, and obtaining skin snips or punch/shave biopsy specimens from an indurated border. </w:t>
      </w:r>
    </w:p>
    <w:p w:rsidR="005465CA" w:rsidRPr="002F601F" w:rsidRDefault="005465CA" w:rsidP="005465CA">
      <w:pPr>
        <w:rPr>
          <w:rFonts w:cstheme="minorHAnsi"/>
          <w:sz w:val="24"/>
          <w:szCs w:val="24"/>
        </w:rPr>
      </w:pPr>
      <w:r w:rsidRPr="002F601F">
        <w:rPr>
          <w:rFonts w:cstheme="minorHAnsi"/>
          <w:sz w:val="24"/>
          <w:szCs w:val="24"/>
        </w:rPr>
        <w:t xml:space="preserve"> For collection of biopsy specimens (vs lesion aspirates or swabs), local anesthesia, such as with lidocaine plus epinephrine, typically is used (unless the lesions are on the face, genitalia, or digits, where epinephrine is not advised).</w:t>
      </w:r>
    </w:p>
    <w:p w:rsidR="009E772E" w:rsidRPr="002F601F" w:rsidRDefault="009E772E" w:rsidP="005465CA">
      <w:pPr>
        <w:rPr>
          <w:rFonts w:cstheme="minorHAnsi"/>
          <w:sz w:val="24"/>
          <w:szCs w:val="24"/>
        </w:rPr>
      </w:pPr>
      <w:r w:rsidRPr="002F601F">
        <w:rPr>
          <w:rFonts w:cstheme="minorHAnsi"/>
          <w:b/>
          <w:sz w:val="24"/>
          <w:szCs w:val="24"/>
        </w:rPr>
        <w:t xml:space="preserve">During initial patient evaluation for CL, </w:t>
      </w:r>
      <w:r w:rsidRPr="002F601F">
        <w:rPr>
          <w:rFonts w:cstheme="minorHAnsi"/>
          <w:sz w:val="24"/>
          <w:szCs w:val="24"/>
        </w:rPr>
        <w:t>if laboratory support permits a quick assessment, it is useful to examine a scraping/aspirate/brushing</w:t>
      </w:r>
      <w:r w:rsidR="00645A2F">
        <w:rPr>
          <w:rFonts w:cstheme="minorHAnsi"/>
          <w:sz w:val="24"/>
          <w:szCs w:val="24"/>
        </w:rPr>
        <w:t xml:space="preserve"> </w:t>
      </w:r>
      <w:r w:rsidRPr="002F601F">
        <w:rPr>
          <w:rFonts w:cstheme="minorHAnsi"/>
          <w:sz w:val="24"/>
          <w:szCs w:val="24"/>
        </w:rPr>
        <w:t>or</w:t>
      </w:r>
      <w:r w:rsidR="00645A2F">
        <w:rPr>
          <w:rFonts w:cstheme="minorHAnsi"/>
          <w:sz w:val="24"/>
          <w:szCs w:val="24"/>
        </w:rPr>
        <w:t xml:space="preserve"> </w:t>
      </w:r>
      <w:r w:rsidRPr="002F601F">
        <w:rPr>
          <w:rFonts w:cstheme="minorHAnsi"/>
          <w:sz w:val="24"/>
          <w:szCs w:val="24"/>
        </w:rPr>
        <w:t>touch</w:t>
      </w:r>
      <w:r w:rsidR="00645A2F">
        <w:rPr>
          <w:rFonts w:cstheme="minorHAnsi"/>
          <w:sz w:val="24"/>
          <w:szCs w:val="24"/>
        </w:rPr>
        <w:t xml:space="preserve"> </w:t>
      </w:r>
      <w:r w:rsidRPr="002F601F">
        <w:rPr>
          <w:rFonts w:cstheme="minorHAnsi"/>
          <w:sz w:val="24"/>
          <w:szCs w:val="24"/>
        </w:rPr>
        <w:t>preparation</w:t>
      </w:r>
      <w:r w:rsidR="00645A2F">
        <w:rPr>
          <w:rFonts w:cstheme="minorHAnsi"/>
          <w:sz w:val="24"/>
          <w:szCs w:val="24"/>
        </w:rPr>
        <w:t xml:space="preserve"> </w:t>
      </w:r>
      <w:r w:rsidRPr="002F601F">
        <w:rPr>
          <w:rFonts w:cstheme="minorHAnsi"/>
          <w:sz w:val="24"/>
          <w:szCs w:val="24"/>
        </w:rPr>
        <w:t>from</w:t>
      </w:r>
      <w:r w:rsidR="00645A2F">
        <w:rPr>
          <w:rFonts w:cstheme="minorHAnsi"/>
          <w:sz w:val="24"/>
          <w:szCs w:val="24"/>
        </w:rPr>
        <w:t xml:space="preserve"> </w:t>
      </w:r>
      <w:r w:rsidRPr="002F601F">
        <w:rPr>
          <w:rFonts w:cstheme="minorHAnsi"/>
          <w:sz w:val="24"/>
          <w:szCs w:val="24"/>
        </w:rPr>
        <w:t>thelesion</w:t>
      </w:r>
      <w:r w:rsidR="00645A2F">
        <w:rPr>
          <w:rFonts w:cstheme="minorHAnsi"/>
          <w:sz w:val="24"/>
          <w:szCs w:val="24"/>
        </w:rPr>
        <w:t xml:space="preserve"> </w:t>
      </w:r>
      <w:r w:rsidRPr="002F601F">
        <w:rPr>
          <w:rFonts w:cstheme="minorHAnsi"/>
          <w:sz w:val="24"/>
          <w:szCs w:val="24"/>
        </w:rPr>
        <w:t xml:space="preserve">base, near the periphery. The best specimens are obtained from a well-cleaned, active-appearing lesion. Care should be taken to scrape without eliciting bleeding, and then to transfer the material onto a microscope slide for Giemsa staining and microscopy. The use of exudative material with minimal red blood cells on a smear makes identiﬁcation of amastigotes (either extracellular or within macrophages) easier than in parafﬁn-ﬁxed tissue sections. </w:t>
      </w:r>
    </w:p>
    <w:p w:rsidR="00B91590" w:rsidRPr="002F601F" w:rsidRDefault="00B91590" w:rsidP="002C0A5E">
      <w:pPr>
        <w:rPr>
          <w:rFonts w:cstheme="minorHAnsi"/>
          <w:sz w:val="24"/>
          <w:szCs w:val="24"/>
        </w:rPr>
      </w:pPr>
    </w:p>
    <w:p w:rsidR="000E05BF" w:rsidRPr="002F601F" w:rsidRDefault="000E05BF" w:rsidP="002C0A5E">
      <w:pPr>
        <w:rPr>
          <w:rFonts w:cstheme="minorHAnsi"/>
          <w:sz w:val="24"/>
          <w:szCs w:val="24"/>
        </w:rPr>
      </w:pPr>
      <w:r w:rsidRPr="002F601F">
        <w:rPr>
          <w:rFonts w:cstheme="minorHAnsi"/>
          <w:b/>
          <w:sz w:val="24"/>
          <w:szCs w:val="24"/>
        </w:rPr>
        <w:t>Serologic testing</w:t>
      </w:r>
      <w:r w:rsidRPr="002F601F">
        <w:rPr>
          <w:rFonts w:cstheme="minorHAnsi"/>
          <w:sz w:val="24"/>
          <w:szCs w:val="24"/>
        </w:rPr>
        <w:t xml:space="preserve"> is not recommended as part of the diagnostic</w:t>
      </w:r>
      <w:r w:rsidR="00104564" w:rsidRPr="002F601F">
        <w:rPr>
          <w:rFonts w:cstheme="minorHAnsi"/>
          <w:sz w:val="24"/>
          <w:szCs w:val="24"/>
        </w:rPr>
        <w:t xml:space="preserve"> </w:t>
      </w:r>
      <w:r w:rsidRPr="002F601F">
        <w:rPr>
          <w:rFonts w:cstheme="minorHAnsi"/>
          <w:sz w:val="24"/>
          <w:szCs w:val="24"/>
        </w:rPr>
        <w:t>evaluation for</w:t>
      </w:r>
      <w:r w:rsidR="00104564" w:rsidRPr="002F601F">
        <w:rPr>
          <w:rFonts w:cstheme="minorHAnsi"/>
          <w:sz w:val="24"/>
          <w:szCs w:val="24"/>
        </w:rPr>
        <w:t xml:space="preserve"> </w:t>
      </w:r>
      <w:r w:rsidRPr="002F601F">
        <w:rPr>
          <w:rFonts w:cstheme="minorHAnsi"/>
          <w:sz w:val="24"/>
          <w:szCs w:val="24"/>
        </w:rPr>
        <w:t>CL.The</w:t>
      </w:r>
      <w:r w:rsidR="00645A2F">
        <w:rPr>
          <w:rFonts w:cstheme="minorHAnsi"/>
          <w:sz w:val="24"/>
          <w:szCs w:val="24"/>
        </w:rPr>
        <w:t xml:space="preserve"> </w:t>
      </w:r>
      <w:r w:rsidRPr="002F601F">
        <w:rPr>
          <w:rFonts w:cstheme="minorHAnsi"/>
          <w:sz w:val="24"/>
          <w:szCs w:val="24"/>
        </w:rPr>
        <w:t>currently</w:t>
      </w:r>
      <w:r w:rsidR="00645A2F">
        <w:rPr>
          <w:rFonts w:cstheme="minorHAnsi"/>
          <w:sz w:val="24"/>
          <w:szCs w:val="24"/>
        </w:rPr>
        <w:t xml:space="preserve"> </w:t>
      </w:r>
      <w:r w:rsidRPr="002F601F">
        <w:rPr>
          <w:rFonts w:cstheme="minorHAnsi"/>
          <w:sz w:val="24"/>
          <w:szCs w:val="24"/>
        </w:rPr>
        <w:t>available</w:t>
      </w:r>
      <w:r w:rsidR="00645A2F">
        <w:rPr>
          <w:rFonts w:cstheme="minorHAnsi"/>
          <w:sz w:val="24"/>
          <w:szCs w:val="24"/>
        </w:rPr>
        <w:t xml:space="preserve"> </w:t>
      </w:r>
      <w:r w:rsidRPr="002F601F">
        <w:rPr>
          <w:rFonts w:cstheme="minorHAnsi"/>
          <w:sz w:val="24"/>
          <w:szCs w:val="24"/>
        </w:rPr>
        <w:t>serologic</w:t>
      </w:r>
      <w:r w:rsidR="00645A2F">
        <w:rPr>
          <w:rFonts w:cstheme="minorHAnsi"/>
          <w:sz w:val="24"/>
          <w:szCs w:val="24"/>
        </w:rPr>
        <w:t xml:space="preserve"> </w:t>
      </w:r>
      <w:r w:rsidRPr="002F601F">
        <w:rPr>
          <w:rFonts w:cstheme="minorHAnsi"/>
          <w:sz w:val="24"/>
          <w:szCs w:val="24"/>
        </w:rPr>
        <w:t>assays are neither sensitive nor speciﬁc for the diagnosis of CL</w:t>
      </w:r>
    </w:p>
    <w:p w:rsidR="00573C35" w:rsidRPr="002F601F" w:rsidRDefault="00573C35" w:rsidP="002C0A5E">
      <w:pPr>
        <w:rPr>
          <w:rFonts w:cstheme="minorHAnsi"/>
          <w:sz w:val="24"/>
          <w:szCs w:val="24"/>
        </w:rPr>
      </w:pPr>
    </w:p>
    <w:p w:rsidR="001F745B" w:rsidRPr="002F601F" w:rsidRDefault="001F745B" w:rsidP="002C0A5E">
      <w:pPr>
        <w:rPr>
          <w:rFonts w:cstheme="minorHAnsi"/>
          <w:sz w:val="24"/>
          <w:szCs w:val="24"/>
        </w:rPr>
      </w:pPr>
      <w:r w:rsidRPr="002F601F">
        <w:rPr>
          <w:rFonts w:cstheme="minorHAnsi"/>
          <w:sz w:val="24"/>
          <w:szCs w:val="24"/>
        </w:rPr>
        <w:t>.Leishmania</w:t>
      </w:r>
      <w:r w:rsidR="00645A2F">
        <w:rPr>
          <w:rFonts w:cstheme="minorHAnsi"/>
          <w:sz w:val="24"/>
          <w:szCs w:val="24"/>
        </w:rPr>
        <w:t xml:space="preserve"> </w:t>
      </w:r>
      <w:r w:rsidRPr="002F601F">
        <w:rPr>
          <w:rFonts w:cstheme="minorHAnsi"/>
          <w:sz w:val="24"/>
          <w:szCs w:val="24"/>
        </w:rPr>
        <w:t>skin</w:t>
      </w:r>
      <w:r w:rsidR="00160EFF">
        <w:rPr>
          <w:rFonts w:cstheme="minorHAnsi"/>
          <w:sz w:val="24"/>
          <w:szCs w:val="24"/>
        </w:rPr>
        <w:t xml:space="preserve"> </w:t>
      </w:r>
      <w:r w:rsidRPr="002F601F">
        <w:rPr>
          <w:rFonts w:cstheme="minorHAnsi"/>
          <w:sz w:val="24"/>
          <w:szCs w:val="24"/>
        </w:rPr>
        <w:t>testing</w:t>
      </w:r>
      <w:r w:rsidR="00160EFF">
        <w:rPr>
          <w:rFonts w:cstheme="minorHAnsi"/>
          <w:sz w:val="24"/>
          <w:szCs w:val="24"/>
        </w:rPr>
        <w:t xml:space="preserve"> </w:t>
      </w:r>
      <w:r w:rsidRPr="002F601F">
        <w:rPr>
          <w:rFonts w:cstheme="minorHAnsi"/>
          <w:sz w:val="24"/>
          <w:szCs w:val="24"/>
        </w:rPr>
        <w:t>is</w:t>
      </w:r>
      <w:r w:rsidR="00160EFF">
        <w:rPr>
          <w:rFonts w:cstheme="minorHAnsi"/>
          <w:sz w:val="24"/>
          <w:szCs w:val="24"/>
        </w:rPr>
        <w:t xml:space="preserve"> </w:t>
      </w:r>
      <w:r w:rsidRPr="002F601F">
        <w:rPr>
          <w:rFonts w:cstheme="minorHAnsi"/>
          <w:sz w:val="24"/>
          <w:szCs w:val="24"/>
        </w:rPr>
        <w:t>not</w:t>
      </w:r>
      <w:r w:rsidR="00160EFF">
        <w:rPr>
          <w:rFonts w:cstheme="minorHAnsi"/>
          <w:sz w:val="24"/>
          <w:szCs w:val="24"/>
        </w:rPr>
        <w:t xml:space="preserve"> </w:t>
      </w:r>
      <w:r w:rsidRPr="002F601F">
        <w:rPr>
          <w:rFonts w:cstheme="minorHAnsi"/>
          <w:sz w:val="24"/>
          <w:szCs w:val="24"/>
        </w:rPr>
        <w:t>recommended</w:t>
      </w:r>
      <w:r w:rsidR="00160EFF">
        <w:rPr>
          <w:rFonts w:cstheme="minorHAnsi"/>
          <w:sz w:val="24"/>
          <w:szCs w:val="24"/>
        </w:rPr>
        <w:t xml:space="preserve"> </w:t>
      </w:r>
      <w:r w:rsidRPr="002F601F">
        <w:rPr>
          <w:rFonts w:cstheme="minorHAnsi"/>
          <w:sz w:val="24"/>
          <w:szCs w:val="24"/>
        </w:rPr>
        <w:t>or</w:t>
      </w:r>
      <w:r w:rsidR="00160EFF">
        <w:rPr>
          <w:rFonts w:cstheme="minorHAnsi"/>
          <w:sz w:val="24"/>
          <w:szCs w:val="24"/>
        </w:rPr>
        <w:t xml:space="preserve"> </w:t>
      </w:r>
      <w:r w:rsidRPr="002F601F">
        <w:rPr>
          <w:rFonts w:cstheme="minorHAnsi"/>
          <w:sz w:val="24"/>
          <w:szCs w:val="24"/>
        </w:rPr>
        <w:t>available</w:t>
      </w:r>
      <w:r w:rsidR="00160EFF">
        <w:rPr>
          <w:rFonts w:cstheme="minorHAnsi"/>
          <w:sz w:val="24"/>
          <w:szCs w:val="24"/>
        </w:rPr>
        <w:t xml:space="preserve"> </w:t>
      </w:r>
      <w:r w:rsidRPr="002F601F">
        <w:rPr>
          <w:rFonts w:cstheme="minorHAnsi"/>
          <w:sz w:val="24"/>
          <w:szCs w:val="24"/>
        </w:rPr>
        <w:t>in the United States or Canada; there are no standardized, approved, or commercially available skin-test products in North America.</w:t>
      </w:r>
    </w:p>
    <w:p w:rsidR="001F745B" w:rsidRPr="002F601F" w:rsidRDefault="001F745B" w:rsidP="002C0A5E">
      <w:pPr>
        <w:rPr>
          <w:rFonts w:cstheme="minorHAnsi"/>
          <w:sz w:val="24"/>
          <w:szCs w:val="24"/>
        </w:rPr>
      </w:pPr>
    </w:p>
    <w:p w:rsidR="006F161F" w:rsidRPr="002F601F" w:rsidRDefault="00793FFF" w:rsidP="002C0A5E">
      <w:pPr>
        <w:rPr>
          <w:rFonts w:cstheme="minorHAnsi"/>
          <w:sz w:val="24"/>
          <w:szCs w:val="24"/>
        </w:rPr>
      </w:pPr>
      <w:r w:rsidRPr="002F601F">
        <w:rPr>
          <w:rFonts w:cstheme="minorHAnsi"/>
          <w:sz w:val="24"/>
          <w:szCs w:val="24"/>
        </w:rPr>
        <w:t>Simultaneous testing for other diagnoses (eg, by histopathology and culture) should be considered.</w:t>
      </w:r>
    </w:p>
    <w:p w:rsidR="006F161F" w:rsidRPr="002F601F" w:rsidRDefault="006F161F" w:rsidP="002C0A5E">
      <w:pPr>
        <w:rPr>
          <w:rFonts w:cstheme="minorHAnsi"/>
          <w:sz w:val="24"/>
          <w:szCs w:val="24"/>
        </w:rPr>
      </w:pPr>
    </w:p>
    <w:p w:rsidR="001F745B" w:rsidRPr="002F601F" w:rsidRDefault="001F745B" w:rsidP="002C0A5E">
      <w:pPr>
        <w:rPr>
          <w:rFonts w:cstheme="minorHAnsi"/>
          <w:sz w:val="24"/>
          <w:szCs w:val="24"/>
        </w:rPr>
      </w:pPr>
    </w:p>
    <w:p w:rsidR="001F745B" w:rsidRPr="002F601F" w:rsidRDefault="001F745B" w:rsidP="002C0A5E">
      <w:pPr>
        <w:rPr>
          <w:rFonts w:cstheme="minorHAnsi"/>
          <w:sz w:val="24"/>
          <w:szCs w:val="24"/>
        </w:rPr>
      </w:pPr>
    </w:p>
    <w:p w:rsidR="00736586" w:rsidRPr="002F601F" w:rsidRDefault="00736586" w:rsidP="0065595F">
      <w:pPr>
        <w:rPr>
          <w:rFonts w:cstheme="minorHAnsi"/>
          <w:sz w:val="24"/>
          <w:szCs w:val="24"/>
        </w:rPr>
      </w:pPr>
    </w:p>
    <w:p w:rsidR="00736586" w:rsidRPr="002F601F" w:rsidRDefault="00736586" w:rsidP="0065595F">
      <w:pPr>
        <w:rPr>
          <w:rFonts w:cstheme="minorHAnsi"/>
          <w:b/>
          <w:sz w:val="24"/>
          <w:szCs w:val="24"/>
        </w:rPr>
      </w:pPr>
    </w:p>
    <w:p w:rsidR="00736586" w:rsidRPr="002F601F" w:rsidRDefault="00736586" w:rsidP="0065595F">
      <w:pPr>
        <w:rPr>
          <w:rFonts w:cstheme="minorHAnsi"/>
          <w:b/>
          <w:sz w:val="24"/>
          <w:szCs w:val="24"/>
        </w:rPr>
      </w:pPr>
    </w:p>
    <w:p w:rsidR="00736586" w:rsidRPr="002F601F" w:rsidRDefault="00736586" w:rsidP="0065595F">
      <w:pPr>
        <w:rPr>
          <w:rFonts w:cstheme="minorHAnsi"/>
          <w:b/>
          <w:sz w:val="24"/>
          <w:szCs w:val="24"/>
        </w:rPr>
      </w:pPr>
    </w:p>
    <w:p w:rsidR="00736586" w:rsidRPr="002F601F" w:rsidRDefault="00736586" w:rsidP="0065595F">
      <w:pPr>
        <w:rPr>
          <w:rFonts w:cstheme="minorHAnsi"/>
          <w:b/>
          <w:sz w:val="24"/>
          <w:szCs w:val="24"/>
        </w:rPr>
      </w:pPr>
    </w:p>
    <w:p w:rsidR="00736586" w:rsidRPr="002F601F" w:rsidRDefault="00736586" w:rsidP="0065595F">
      <w:pPr>
        <w:rPr>
          <w:rFonts w:cstheme="minorHAnsi"/>
          <w:b/>
          <w:sz w:val="24"/>
          <w:szCs w:val="24"/>
        </w:rPr>
      </w:pPr>
    </w:p>
    <w:p w:rsidR="00736586" w:rsidRPr="002F601F" w:rsidRDefault="00736586" w:rsidP="0065595F">
      <w:pPr>
        <w:rPr>
          <w:rFonts w:cstheme="minorHAnsi"/>
          <w:b/>
          <w:sz w:val="24"/>
          <w:szCs w:val="24"/>
        </w:rPr>
      </w:pPr>
    </w:p>
    <w:p w:rsidR="00736586" w:rsidRPr="002F601F" w:rsidRDefault="00736586" w:rsidP="0065595F">
      <w:pPr>
        <w:rPr>
          <w:rFonts w:cstheme="minorHAnsi"/>
          <w:b/>
          <w:sz w:val="24"/>
          <w:szCs w:val="24"/>
        </w:rPr>
      </w:pPr>
    </w:p>
    <w:p w:rsidR="00736586" w:rsidRDefault="00736586" w:rsidP="0065595F">
      <w:pPr>
        <w:rPr>
          <w:rFonts w:cstheme="minorHAnsi"/>
          <w:b/>
          <w:sz w:val="24"/>
          <w:szCs w:val="24"/>
        </w:rPr>
      </w:pPr>
    </w:p>
    <w:p w:rsidR="00C1799F" w:rsidRPr="002F601F" w:rsidRDefault="00C1799F" w:rsidP="0065595F">
      <w:pPr>
        <w:rPr>
          <w:rFonts w:cstheme="minorHAnsi"/>
          <w:b/>
          <w:sz w:val="24"/>
          <w:szCs w:val="24"/>
        </w:rPr>
      </w:pPr>
    </w:p>
    <w:p w:rsidR="00C8480E" w:rsidRPr="002F601F" w:rsidRDefault="00104564" w:rsidP="00C8480E">
      <w:pPr>
        <w:jc w:val="center"/>
        <w:rPr>
          <w:rFonts w:cstheme="minorHAnsi"/>
          <w:b/>
          <w:sz w:val="24"/>
          <w:szCs w:val="24"/>
        </w:rPr>
      </w:pPr>
      <w:r w:rsidRPr="002F601F">
        <w:rPr>
          <w:rFonts w:cstheme="minorHAnsi"/>
          <w:b/>
          <w:sz w:val="24"/>
          <w:szCs w:val="24"/>
        </w:rPr>
        <w:lastRenderedPageBreak/>
        <w:t>TREATMENT OF CUTANEOUS LEISHMANIASIS</w:t>
      </w:r>
    </w:p>
    <w:p w:rsidR="0096326D" w:rsidRPr="002F601F" w:rsidRDefault="0096326D" w:rsidP="007959F4">
      <w:pPr>
        <w:rPr>
          <w:rFonts w:cstheme="minorHAnsi"/>
          <w:b/>
          <w:sz w:val="24"/>
          <w:szCs w:val="24"/>
        </w:rPr>
      </w:pPr>
    </w:p>
    <w:p w:rsidR="00800C96" w:rsidRPr="002F601F" w:rsidRDefault="0096326D" w:rsidP="00800C96">
      <w:pPr>
        <w:rPr>
          <w:rFonts w:cstheme="minorHAnsi"/>
          <w:b/>
          <w:sz w:val="24"/>
          <w:szCs w:val="24"/>
        </w:rPr>
      </w:pPr>
      <w:r w:rsidRPr="002F601F">
        <w:rPr>
          <w:rFonts w:cstheme="minorHAnsi"/>
          <w:b/>
          <w:sz w:val="24"/>
          <w:szCs w:val="24"/>
        </w:rPr>
        <w:t xml:space="preserve"> </w:t>
      </w:r>
      <w:r w:rsidR="00800C96" w:rsidRPr="002F601F">
        <w:rPr>
          <w:rFonts w:cstheme="minorHAnsi"/>
          <w:b/>
          <w:sz w:val="24"/>
          <w:szCs w:val="24"/>
        </w:rPr>
        <w:t>General Points</w:t>
      </w:r>
      <w:r w:rsidR="002837B1" w:rsidRPr="002F601F">
        <w:rPr>
          <w:rFonts w:cstheme="minorHAnsi"/>
          <w:b/>
          <w:sz w:val="24"/>
          <w:szCs w:val="24"/>
        </w:rPr>
        <w:t xml:space="preserve"> </w:t>
      </w:r>
    </w:p>
    <w:p w:rsidR="00800C96" w:rsidRPr="002F601F" w:rsidRDefault="00800C96" w:rsidP="00800C96">
      <w:pPr>
        <w:rPr>
          <w:rFonts w:cstheme="minorHAnsi"/>
          <w:sz w:val="24"/>
          <w:szCs w:val="24"/>
        </w:rPr>
      </w:pPr>
      <w:r w:rsidRPr="002F601F">
        <w:rPr>
          <w:rFonts w:cstheme="minorHAnsi"/>
          <w:sz w:val="24"/>
          <w:szCs w:val="24"/>
        </w:rPr>
        <w:t>The focus below is on basic principles and perspective, geared towards clinicians treating patients in the United States. Treatment decisions should be individualized, with expert consultation. In general, all clinically manifest cases of visceral leishmaniasis and mucosal leishmaniasis should be treated, whereas not all cases of cutaneous leishmaniasis require treatment.</w:t>
      </w:r>
    </w:p>
    <w:p w:rsidR="00800C96" w:rsidRPr="002F601F" w:rsidRDefault="00800C96" w:rsidP="00800C96">
      <w:pPr>
        <w:rPr>
          <w:rFonts w:cstheme="minorHAnsi"/>
          <w:sz w:val="24"/>
          <w:szCs w:val="24"/>
        </w:rPr>
      </w:pPr>
      <w:r w:rsidRPr="002F601F">
        <w:rPr>
          <w:rFonts w:cstheme="minorHAnsi"/>
          <w:sz w:val="24"/>
          <w:szCs w:val="24"/>
        </w:rPr>
        <w:t>The treatment approach depends in part on host and parasite factors. Some approaches/regimens are effective only against certain Leishmania species/strains and only in particular geographic regions. Even data from well-conducted clinical trials are not necessarily generalizable to other settings. Of particular note, data from the many clinical trials of therapy for visceral leishmaniasis in parts of India are not necessarily directly applicable to visceral leishmaniasis caused by L. donovani in other areas, to visceral leishmaniasis caused by other species, or to treatment of cutaneous and mucosal leishmaniasis.</w:t>
      </w:r>
    </w:p>
    <w:p w:rsidR="00800C96" w:rsidRPr="002F601F" w:rsidRDefault="00800C96" w:rsidP="00800C96">
      <w:pPr>
        <w:rPr>
          <w:rFonts w:cstheme="minorHAnsi"/>
          <w:sz w:val="24"/>
          <w:szCs w:val="24"/>
        </w:rPr>
      </w:pPr>
      <w:r w:rsidRPr="002F601F">
        <w:rPr>
          <w:rFonts w:cstheme="minorHAnsi"/>
          <w:b/>
          <w:sz w:val="24"/>
          <w:szCs w:val="24"/>
        </w:rPr>
        <w:t xml:space="preserve">Special groups </w:t>
      </w:r>
      <w:r w:rsidRPr="002F601F">
        <w:rPr>
          <w:rFonts w:cstheme="minorHAnsi"/>
          <w:sz w:val="24"/>
          <w:szCs w:val="24"/>
        </w:rPr>
        <w:t>(such as young children, elderly persons, pregnant/lactating women, and persons who are immunocompromised or who have other comorbidities) may need different medications or dosage regimens.</w:t>
      </w:r>
    </w:p>
    <w:p w:rsidR="00800C96" w:rsidRPr="002F601F" w:rsidRDefault="00800C96" w:rsidP="00800C96">
      <w:pPr>
        <w:rPr>
          <w:rFonts w:cstheme="minorHAnsi"/>
          <w:sz w:val="24"/>
          <w:szCs w:val="24"/>
        </w:rPr>
      </w:pPr>
      <w:r w:rsidRPr="002F601F">
        <w:rPr>
          <w:rFonts w:cstheme="minorHAnsi"/>
          <w:sz w:val="24"/>
          <w:szCs w:val="24"/>
        </w:rPr>
        <w:t>The relative merits of various treatment approaches/regimens can be discussed with CDC staff. In addition, in the United States, special considerations apply regarding the availability of particular medications to treat leishmaniasis. For example:</w:t>
      </w:r>
    </w:p>
    <w:p w:rsidR="0032691D" w:rsidRPr="002F601F" w:rsidRDefault="0032691D" w:rsidP="009A33F9">
      <w:pPr>
        <w:pStyle w:val="ListParagraph"/>
        <w:rPr>
          <w:rFonts w:cstheme="minorHAnsi"/>
          <w:sz w:val="24"/>
          <w:szCs w:val="24"/>
        </w:rPr>
      </w:pPr>
    </w:p>
    <w:p w:rsidR="0032691D" w:rsidRPr="002F601F" w:rsidRDefault="0032691D" w:rsidP="0032691D">
      <w:pPr>
        <w:pStyle w:val="ListParagraph"/>
        <w:numPr>
          <w:ilvl w:val="0"/>
          <w:numId w:val="15"/>
        </w:numPr>
        <w:rPr>
          <w:rFonts w:cstheme="minorHAnsi"/>
          <w:sz w:val="24"/>
          <w:szCs w:val="24"/>
        </w:rPr>
      </w:pPr>
      <w:r w:rsidRPr="002F601F">
        <w:rPr>
          <w:rFonts w:cstheme="minorHAnsi"/>
          <w:sz w:val="24"/>
          <w:szCs w:val="24"/>
        </w:rPr>
        <w:t xml:space="preserve">Impavido®   In 2014, FDA approved the oral agent </w:t>
      </w:r>
      <w:r w:rsidR="00DA21E3">
        <w:rPr>
          <w:rFonts w:cstheme="minorHAnsi"/>
          <w:sz w:val="24"/>
          <w:szCs w:val="24"/>
        </w:rPr>
        <w:t>Impavido® (miltefosine)</w:t>
      </w:r>
      <w:r w:rsidRPr="002F601F">
        <w:rPr>
          <w:rFonts w:cstheme="minorHAnsi"/>
          <w:sz w:val="24"/>
          <w:szCs w:val="24"/>
        </w:rPr>
        <w:t xml:space="preserve"> for treatment of cutaneous, mucosal, and visceral leishmaniasis caused by particular Leishmania species (see below for details), in adults and adolescents at least 12 years of age who weigh at least 30 kg (66 pounds). The FDA-approved treatment regimen for persons who weigh from 30 to 44 kg is as follows: one 50-mg oral capsule of </w:t>
      </w:r>
      <w:r w:rsidR="00DA21E3">
        <w:rPr>
          <w:rFonts w:cstheme="minorHAnsi"/>
          <w:sz w:val="24"/>
          <w:szCs w:val="24"/>
        </w:rPr>
        <w:t>Impavido® (miltefosine)</w:t>
      </w:r>
      <w:r w:rsidRPr="002F601F">
        <w:rPr>
          <w:rFonts w:cstheme="minorHAnsi"/>
          <w:sz w:val="24"/>
          <w:szCs w:val="24"/>
        </w:rPr>
        <w:t xml:space="preserve"> twice a day (total of 100 mg per day) for 28 consecutive days. The FDA-approved treatment regimen for persons who weigh at least 45 kg (99 pounds) is one 50-mg capsule three times a day (total of 150 mg per day) for 28 consecutive days. </w:t>
      </w:r>
      <w:r w:rsidR="00DA21E3">
        <w:rPr>
          <w:rFonts w:cstheme="minorHAnsi"/>
          <w:sz w:val="24"/>
          <w:szCs w:val="24"/>
        </w:rPr>
        <w:t>Impavido® (miltefosine)</w:t>
      </w:r>
      <w:r w:rsidRPr="002F601F">
        <w:rPr>
          <w:rFonts w:cstheme="minorHAnsi"/>
          <w:sz w:val="24"/>
          <w:szCs w:val="24"/>
        </w:rPr>
        <w:t xml:space="preserve"> is contraindicated in pregnant women. Women of reproductive potential should have a negative pregnancy test before starting therapy; they should be advised to use effective contraception during the treatment course and for 5 months thereafter. Nursing mothers should be advised not to breastfeed during the treatment course or for 5 months thereafter.</w:t>
      </w:r>
    </w:p>
    <w:p w:rsidR="0004790C" w:rsidRDefault="0004790C" w:rsidP="0004790C">
      <w:pPr>
        <w:pStyle w:val="ListParagraph"/>
        <w:rPr>
          <w:rFonts w:cstheme="minorHAnsi"/>
          <w:sz w:val="24"/>
          <w:szCs w:val="24"/>
        </w:rPr>
      </w:pPr>
      <w:r w:rsidRPr="002F601F">
        <w:rPr>
          <w:rFonts w:cstheme="minorHAnsi"/>
          <w:sz w:val="24"/>
          <w:szCs w:val="24"/>
        </w:rPr>
        <w:t xml:space="preserve">The FDA-approved indications are limited to infection caused by three particular species, all three of which are New World species in the Viannia subgenus—namely, Leishmania (V.) braziliensis, L. (V.) panamensis, and L. (V.) guyanensis. Even for these species, the effectiveness of </w:t>
      </w:r>
      <w:r w:rsidR="00DA21E3">
        <w:rPr>
          <w:rFonts w:cstheme="minorHAnsi"/>
          <w:sz w:val="24"/>
          <w:szCs w:val="24"/>
        </w:rPr>
        <w:t>Impavido® (miltefosine)</w:t>
      </w:r>
      <w:r w:rsidRPr="002F601F">
        <w:rPr>
          <w:rFonts w:cstheme="minorHAnsi"/>
          <w:sz w:val="24"/>
          <w:szCs w:val="24"/>
        </w:rPr>
        <w:t xml:space="preserve"> therapy has been variable in different geographic regions. Use of </w:t>
      </w:r>
      <w:r w:rsidR="00DA21E3">
        <w:rPr>
          <w:rFonts w:cstheme="minorHAnsi"/>
          <w:sz w:val="24"/>
          <w:szCs w:val="24"/>
        </w:rPr>
        <w:t>Impavido® (miltefosine)</w:t>
      </w:r>
      <w:r w:rsidRPr="002F601F">
        <w:rPr>
          <w:rFonts w:cstheme="minorHAnsi"/>
          <w:sz w:val="24"/>
          <w:szCs w:val="24"/>
        </w:rPr>
        <w:t xml:space="preserve"> for treatment of infection caused by other Leishmania species in the New World or by any species in the Old World would constitute off-label use, as would treatment of children less than 12 years of age. </w:t>
      </w:r>
    </w:p>
    <w:p w:rsidR="0025172B" w:rsidRDefault="0025172B" w:rsidP="0004790C">
      <w:pPr>
        <w:pStyle w:val="ListParagraph"/>
        <w:rPr>
          <w:rFonts w:cstheme="minorHAnsi"/>
          <w:sz w:val="24"/>
          <w:szCs w:val="24"/>
        </w:rPr>
      </w:pPr>
    </w:p>
    <w:p w:rsidR="0025172B" w:rsidRDefault="0025172B" w:rsidP="0025172B">
      <w:pPr>
        <w:pStyle w:val="ListParagraph"/>
        <w:rPr>
          <w:rFonts w:cstheme="minorHAnsi"/>
          <w:sz w:val="24"/>
          <w:szCs w:val="24"/>
        </w:rPr>
      </w:pPr>
      <w:r w:rsidRPr="0025172B">
        <w:rPr>
          <w:rFonts w:cstheme="minorHAnsi"/>
          <w:sz w:val="24"/>
          <w:szCs w:val="24"/>
        </w:rPr>
        <w:t>The dosage schedule and dosing information for Impavido® (</w:t>
      </w:r>
      <w:r w:rsidR="00DA21E3">
        <w:rPr>
          <w:rFonts w:cstheme="minorHAnsi"/>
          <w:sz w:val="24"/>
          <w:szCs w:val="24"/>
        </w:rPr>
        <w:t>Impavido® (miltefosine)</w:t>
      </w:r>
      <w:r w:rsidRPr="0025172B">
        <w:rPr>
          <w:rFonts w:cstheme="minorHAnsi"/>
          <w:sz w:val="24"/>
          <w:szCs w:val="24"/>
        </w:rPr>
        <w:t xml:space="preserve">) for </w:t>
      </w:r>
      <w:r>
        <w:rPr>
          <w:rFonts w:cstheme="minorHAnsi"/>
          <w:sz w:val="24"/>
          <w:szCs w:val="24"/>
        </w:rPr>
        <w:t>CL</w:t>
      </w:r>
      <w:r w:rsidRPr="0025172B">
        <w:rPr>
          <w:rFonts w:cstheme="minorHAnsi"/>
          <w:sz w:val="24"/>
          <w:szCs w:val="24"/>
        </w:rPr>
        <w:t xml:space="preserve"> is:</w:t>
      </w:r>
    </w:p>
    <w:p w:rsidR="00313F6C" w:rsidRPr="0025172B" w:rsidRDefault="00313F6C" w:rsidP="0025172B">
      <w:pPr>
        <w:pStyle w:val="ListParagraph"/>
        <w:rPr>
          <w:rFonts w:cstheme="minorHAnsi"/>
          <w:sz w:val="24"/>
          <w:szCs w:val="24"/>
        </w:rPr>
      </w:pPr>
    </w:p>
    <w:p w:rsidR="0025172B" w:rsidRPr="0025172B" w:rsidRDefault="0025172B" w:rsidP="0025172B">
      <w:pPr>
        <w:pStyle w:val="ListParagraph"/>
        <w:rPr>
          <w:rFonts w:cstheme="minorHAnsi"/>
          <w:sz w:val="24"/>
          <w:szCs w:val="24"/>
        </w:rPr>
      </w:pPr>
      <w:r w:rsidRPr="0025172B">
        <w:rPr>
          <w:rFonts w:cstheme="minorHAnsi"/>
          <w:sz w:val="24"/>
          <w:szCs w:val="24"/>
        </w:rPr>
        <w:lastRenderedPageBreak/>
        <w:t>The treatment duration is 28 consecutive days. Administer with food to ameliorate gastrointestinal symptoms.</w:t>
      </w:r>
    </w:p>
    <w:p w:rsidR="0025172B" w:rsidRPr="0025172B" w:rsidRDefault="0025172B" w:rsidP="0025172B">
      <w:pPr>
        <w:pStyle w:val="ListParagraph"/>
        <w:jc w:val="center"/>
        <w:rPr>
          <w:rFonts w:cstheme="minorHAnsi"/>
          <w:sz w:val="24"/>
          <w:szCs w:val="24"/>
        </w:rPr>
      </w:pPr>
      <w:r w:rsidRPr="0025172B">
        <w:rPr>
          <w:rFonts w:cstheme="minorHAnsi"/>
          <w:sz w:val="24"/>
          <w:szCs w:val="24"/>
        </w:rPr>
        <w:t>Impavido® Dosage</w:t>
      </w:r>
    </w:p>
    <w:p w:rsidR="0025172B" w:rsidRPr="0025172B" w:rsidRDefault="0025172B" w:rsidP="0025172B">
      <w:pPr>
        <w:pStyle w:val="ListParagraph"/>
        <w:rPr>
          <w:rFonts w:cstheme="minorHAnsi"/>
          <w:sz w:val="24"/>
          <w:szCs w:val="24"/>
        </w:rPr>
      </w:pPr>
      <w:r w:rsidRPr="0025172B">
        <w:rPr>
          <w:rFonts w:cstheme="minorHAnsi"/>
          <w:sz w:val="24"/>
          <w:szCs w:val="24"/>
        </w:rPr>
        <w:t xml:space="preserve">Weight                                  Dosage and Administration              </w:t>
      </w:r>
    </w:p>
    <w:p w:rsidR="0025172B" w:rsidRPr="0025172B" w:rsidRDefault="0025172B" w:rsidP="0025172B">
      <w:pPr>
        <w:pStyle w:val="ListParagraph"/>
        <w:rPr>
          <w:rFonts w:cstheme="minorHAnsi"/>
          <w:sz w:val="24"/>
          <w:szCs w:val="24"/>
        </w:rPr>
      </w:pPr>
      <w:r w:rsidRPr="0025172B">
        <w:rPr>
          <w:rFonts w:cstheme="minorHAnsi"/>
          <w:sz w:val="24"/>
          <w:szCs w:val="24"/>
        </w:rPr>
        <w:t>30 Kg to 44 kg</w:t>
      </w:r>
      <w:r w:rsidRPr="0025172B">
        <w:rPr>
          <w:rFonts w:cstheme="minorHAnsi"/>
          <w:sz w:val="24"/>
          <w:szCs w:val="24"/>
        </w:rPr>
        <w:tab/>
        <w:t xml:space="preserve">     One 50 mg capsule twice daily with food )breakfast and dinner.</w:t>
      </w:r>
      <w:r w:rsidRPr="0025172B">
        <w:rPr>
          <w:rFonts w:cstheme="minorHAnsi"/>
          <w:sz w:val="24"/>
          <w:szCs w:val="24"/>
        </w:rPr>
        <w:tab/>
      </w:r>
    </w:p>
    <w:p w:rsidR="0025172B" w:rsidRDefault="0025172B" w:rsidP="0025172B">
      <w:pPr>
        <w:pStyle w:val="ListParagraph"/>
        <w:rPr>
          <w:rFonts w:cstheme="minorHAnsi"/>
          <w:sz w:val="24"/>
          <w:szCs w:val="24"/>
        </w:rPr>
      </w:pPr>
      <w:r w:rsidRPr="0025172B">
        <w:rPr>
          <w:rFonts w:cstheme="minorHAnsi"/>
          <w:sz w:val="24"/>
          <w:szCs w:val="24"/>
        </w:rPr>
        <w:t>45 kg or greater      One 50 mg capsule three times daily with food (breakfast, lunch and dinner)</w:t>
      </w:r>
      <w:r w:rsidRPr="0025172B">
        <w:rPr>
          <w:rFonts w:cstheme="minorHAnsi"/>
          <w:sz w:val="24"/>
          <w:szCs w:val="24"/>
        </w:rPr>
        <w:tab/>
      </w:r>
    </w:p>
    <w:p w:rsidR="00313F6C" w:rsidRPr="002F601F" w:rsidRDefault="00313F6C" w:rsidP="0025172B">
      <w:pPr>
        <w:pStyle w:val="ListParagraph"/>
        <w:rPr>
          <w:rFonts w:cstheme="minorHAnsi"/>
          <w:sz w:val="24"/>
          <w:szCs w:val="24"/>
        </w:rPr>
      </w:pPr>
    </w:p>
    <w:p w:rsidR="0032691D" w:rsidRPr="002F601F" w:rsidRDefault="0032691D" w:rsidP="0032691D">
      <w:pPr>
        <w:rPr>
          <w:rFonts w:cstheme="minorHAnsi"/>
          <w:sz w:val="24"/>
          <w:szCs w:val="24"/>
        </w:rPr>
      </w:pPr>
      <w:r w:rsidRPr="002F601F">
        <w:rPr>
          <w:rFonts w:cstheme="minorHAnsi"/>
          <w:sz w:val="24"/>
          <w:szCs w:val="24"/>
        </w:rPr>
        <w:t>Impavido®  information</w:t>
      </w:r>
      <w:r w:rsidR="00313F6C">
        <w:rPr>
          <w:rFonts w:cstheme="minorHAnsi"/>
          <w:sz w:val="24"/>
          <w:szCs w:val="24"/>
        </w:rPr>
        <w:t xml:space="preserve"> </w:t>
      </w:r>
      <w:r w:rsidR="00313F6C" w:rsidRPr="00313F6C">
        <w:rPr>
          <w:rFonts w:cstheme="minorHAnsi"/>
          <w:sz w:val="24"/>
          <w:szCs w:val="24"/>
        </w:rPr>
        <w:t>for Healthcare Providers</w:t>
      </w:r>
      <w:r w:rsidR="00313F6C">
        <w:rPr>
          <w:rFonts w:cstheme="minorHAnsi"/>
          <w:sz w:val="24"/>
          <w:szCs w:val="24"/>
        </w:rPr>
        <w:t>, including full prescribing information</w:t>
      </w:r>
      <w:r w:rsidRPr="002F601F">
        <w:rPr>
          <w:rFonts w:cstheme="minorHAnsi"/>
          <w:sz w:val="24"/>
          <w:szCs w:val="24"/>
        </w:rPr>
        <w:t xml:space="preserve"> is found at </w:t>
      </w:r>
      <w:hyperlink r:id="rId17" w:history="1">
        <w:r w:rsidRPr="002F601F">
          <w:rPr>
            <w:rStyle w:val="Hyperlink"/>
            <w:rFonts w:cstheme="minorHAnsi"/>
            <w:sz w:val="24"/>
            <w:szCs w:val="24"/>
          </w:rPr>
          <w:t>http://www.impavido.com/healthcare-professionals</w:t>
        </w:r>
      </w:hyperlink>
      <w:r w:rsidRPr="002F601F">
        <w:rPr>
          <w:rFonts w:cstheme="minorHAnsi"/>
          <w:sz w:val="24"/>
          <w:szCs w:val="24"/>
        </w:rPr>
        <w:t xml:space="preserve">  </w:t>
      </w:r>
      <w:r w:rsidR="0065398C">
        <w:rPr>
          <w:rFonts w:cstheme="minorHAnsi"/>
          <w:sz w:val="24"/>
          <w:szCs w:val="24"/>
        </w:rPr>
        <w:t>as well as the end of this document.</w:t>
      </w:r>
    </w:p>
    <w:p w:rsidR="00800C96" w:rsidRPr="002F601F" w:rsidRDefault="00800C96" w:rsidP="00E163C4">
      <w:pPr>
        <w:pStyle w:val="ListParagraph"/>
        <w:numPr>
          <w:ilvl w:val="0"/>
          <w:numId w:val="15"/>
        </w:numPr>
        <w:rPr>
          <w:rFonts w:cstheme="minorHAnsi"/>
          <w:sz w:val="24"/>
          <w:szCs w:val="24"/>
        </w:rPr>
      </w:pPr>
      <w:r w:rsidRPr="002F601F">
        <w:rPr>
          <w:rFonts w:cstheme="minorHAnsi"/>
          <w:sz w:val="24"/>
          <w:szCs w:val="24"/>
        </w:rPr>
        <w:t>Pentavalent antimonial (SbV) compounds—the traditional mainstays for treating leishmaniasis since the 1940s—have not been approved by the Food and Drug Administration (FDA) and are not commercially available in the United States. However, the SbV compound sodium stibogluconate (Pentostam®) is available to U.S.-licensed physicians through the CDC Drug Service (404-639-3670), under an IND (Investigational New Drug) protocol. Although Pentostam® is not new or investigational, the IND mechanism makes it possible for CDC to stock and provide the drug in the United States. CDC’s IND protocol covers intravenous (IV) and intramuscular (IM) administration (not intralesional). In the United States, the most common route of administration is IV (vs. IM), because the volume per dose is relatively high (for example, 14 mL for a 70-kg patient). Of note: Pentostam® is the only antileishmanial medication available through CDC; none of the other medications discussed below are available through CDC.</w:t>
      </w:r>
    </w:p>
    <w:p w:rsidR="00800C96" w:rsidRPr="002F601F" w:rsidRDefault="00800C96" w:rsidP="00E163C4">
      <w:pPr>
        <w:pStyle w:val="ListParagraph"/>
        <w:numPr>
          <w:ilvl w:val="0"/>
          <w:numId w:val="15"/>
        </w:numPr>
        <w:rPr>
          <w:rFonts w:cstheme="minorHAnsi"/>
          <w:sz w:val="24"/>
          <w:szCs w:val="24"/>
        </w:rPr>
      </w:pPr>
      <w:r w:rsidRPr="002F601F">
        <w:rPr>
          <w:rFonts w:cstheme="minorHAnsi"/>
          <w:sz w:val="24"/>
          <w:szCs w:val="24"/>
        </w:rPr>
        <w:t>One parenteral agent, liposomal amphotericin B (AmBisome®), which is administered by IV infusion, is FDA-approved for treatment of visceral leishmaniasis per se (i.e., the approved indications do not include cutaneous or mucosal leishmaniasis). This approval for visceral leishmaniasis dates back to 1997.</w:t>
      </w:r>
    </w:p>
    <w:p w:rsidR="00800C96" w:rsidRPr="002F601F" w:rsidRDefault="00800C96" w:rsidP="00E163C4">
      <w:pPr>
        <w:pStyle w:val="ListParagraph"/>
        <w:numPr>
          <w:ilvl w:val="0"/>
          <w:numId w:val="15"/>
        </w:numPr>
        <w:rPr>
          <w:rFonts w:cstheme="minorHAnsi"/>
          <w:sz w:val="24"/>
          <w:szCs w:val="24"/>
        </w:rPr>
      </w:pPr>
      <w:r w:rsidRPr="002F601F">
        <w:rPr>
          <w:rFonts w:cstheme="minorHAnsi"/>
          <w:sz w:val="24"/>
          <w:szCs w:val="24"/>
        </w:rPr>
        <w:t>Some medications that might have merit for treating selected cases of leishmaniasis are commercially available in the United States but the FDA-approved indications do not include leishmaniasis. Examples of such medications include the parenteral agents amphotericin B deoxycholate and pentamidine isethionate, as well as the orally administered “azoles” (ketoconazole, itraconazole, and fluconazole).</w:t>
      </w:r>
    </w:p>
    <w:p w:rsidR="0003337A" w:rsidRPr="002F601F" w:rsidRDefault="00800C96" w:rsidP="00800C96">
      <w:pPr>
        <w:pStyle w:val="ListParagraph"/>
        <w:numPr>
          <w:ilvl w:val="0"/>
          <w:numId w:val="15"/>
        </w:numPr>
        <w:rPr>
          <w:rFonts w:cstheme="minorHAnsi"/>
          <w:sz w:val="24"/>
          <w:szCs w:val="24"/>
        </w:rPr>
      </w:pPr>
      <w:r w:rsidRPr="002F601F">
        <w:rPr>
          <w:rFonts w:cstheme="minorHAnsi"/>
          <w:sz w:val="24"/>
          <w:szCs w:val="24"/>
        </w:rPr>
        <w:t>Other medications that might have merit for treating selected cases of leishmaniasis currently are not available in the United States (such as the parenteral formulation of the aminoglycoside paromomycin)—or—are potentially available only through special mechanisms. For example, particular topical formations of paromomycin may be available through compounding pharmacies or may be imported under a single-patient treatment protocol.</w:t>
      </w:r>
    </w:p>
    <w:p w:rsidR="0003337A" w:rsidRPr="002F601F" w:rsidRDefault="0003337A" w:rsidP="0003337A">
      <w:pPr>
        <w:pStyle w:val="ListParagraph"/>
        <w:rPr>
          <w:rFonts w:cstheme="minorHAnsi"/>
          <w:sz w:val="24"/>
          <w:szCs w:val="24"/>
        </w:rPr>
      </w:pPr>
    </w:p>
    <w:p w:rsidR="00F01A84" w:rsidRPr="002F601F" w:rsidRDefault="00F01A84" w:rsidP="00F01A84">
      <w:pPr>
        <w:rPr>
          <w:rFonts w:cstheme="minorHAnsi"/>
          <w:sz w:val="24"/>
          <w:szCs w:val="24"/>
        </w:rPr>
      </w:pPr>
      <w:r w:rsidRPr="002F601F">
        <w:rPr>
          <w:rFonts w:cstheme="minorHAnsi"/>
          <w:sz w:val="24"/>
          <w:szCs w:val="24"/>
        </w:rPr>
        <w:t>A minority of cutaneous infections caused by Leishmania (Viannia [V.]) braziliensis and related species in the Viannia subgenus, including L. (V.) panamensis and L.(V.) guyanensis, L. (Leishmania) amazonensis, are associated with concomitant or late mucosal leishmaniasis (ML),which can cause destructive lesions of the naso-oropharyngeal/laryngeal mucosa.</w:t>
      </w:r>
    </w:p>
    <w:p w:rsidR="00F01A84" w:rsidRPr="002F601F" w:rsidRDefault="00F01A84" w:rsidP="00800C96">
      <w:pPr>
        <w:rPr>
          <w:rFonts w:cstheme="minorHAnsi"/>
          <w:sz w:val="24"/>
          <w:szCs w:val="24"/>
        </w:rPr>
      </w:pPr>
    </w:p>
    <w:p w:rsidR="00F01A84" w:rsidRPr="002F601F" w:rsidRDefault="00F01A84" w:rsidP="00800C96">
      <w:pPr>
        <w:rPr>
          <w:rFonts w:cstheme="minorHAnsi"/>
          <w:sz w:val="24"/>
          <w:szCs w:val="24"/>
        </w:rPr>
      </w:pPr>
    </w:p>
    <w:p w:rsidR="00800C96" w:rsidRPr="002F601F" w:rsidRDefault="00800C96" w:rsidP="00800C96">
      <w:pPr>
        <w:rPr>
          <w:rFonts w:cstheme="minorHAnsi"/>
          <w:sz w:val="24"/>
          <w:szCs w:val="24"/>
        </w:rPr>
      </w:pPr>
      <w:r w:rsidRPr="002F601F">
        <w:rPr>
          <w:rFonts w:cstheme="minorHAnsi"/>
          <w:sz w:val="24"/>
          <w:szCs w:val="24"/>
        </w:rPr>
        <w:lastRenderedPageBreak/>
        <w:t>Decisions about whether and how to treat should be individualized. The treatment approach depends in part on the Leishmania species/strain and the geographic area in which infection was acquired; the natural history of infection, the risk for mucosal dissemination/disease, and the parasite’s drug susceptibilities in the pertinent setting; and the number, size, location, evolution, and other clinical characteristics of the patient’s skin lesions.</w:t>
      </w:r>
    </w:p>
    <w:p w:rsidR="00800C96" w:rsidRPr="002F601F" w:rsidRDefault="00800C96" w:rsidP="00800C96">
      <w:pPr>
        <w:rPr>
          <w:rFonts w:cstheme="minorHAnsi"/>
          <w:sz w:val="24"/>
          <w:szCs w:val="24"/>
        </w:rPr>
      </w:pPr>
      <w:r w:rsidRPr="002F601F">
        <w:rPr>
          <w:rFonts w:cstheme="minorHAnsi"/>
          <w:sz w:val="24"/>
          <w:szCs w:val="24"/>
        </w:rPr>
        <w:t>Treatment of cutaneous leishmaniasis may be indicated to:</w:t>
      </w:r>
    </w:p>
    <w:p w:rsidR="00800C96" w:rsidRPr="002F601F" w:rsidRDefault="00800C96" w:rsidP="00800C96">
      <w:pPr>
        <w:rPr>
          <w:rFonts w:cstheme="minorHAnsi"/>
          <w:sz w:val="24"/>
          <w:szCs w:val="24"/>
        </w:rPr>
      </w:pPr>
      <w:r w:rsidRPr="002F601F">
        <w:rPr>
          <w:rFonts w:cstheme="minorHAnsi"/>
          <w:sz w:val="24"/>
          <w:szCs w:val="24"/>
        </w:rPr>
        <w:t xml:space="preserve">Decrease the risk for </w:t>
      </w:r>
      <w:r w:rsidRPr="002F601F">
        <w:rPr>
          <w:rFonts w:cstheme="minorHAnsi"/>
          <w:b/>
          <w:sz w:val="24"/>
          <w:szCs w:val="24"/>
        </w:rPr>
        <w:t>mucosal dissemination/disease (particularly for New World species in the Viannia subgenus</w:t>
      </w:r>
      <w:r w:rsidRPr="002F601F">
        <w:rPr>
          <w:rFonts w:cstheme="minorHAnsi"/>
          <w:sz w:val="24"/>
          <w:szCs w:val="24"/>
        </w:rPr>
        <w:t xml:space="preserve">; </w:t>
      </w:r>
    </w:p>
    <w:p w:rsidR="00800C96" w:rsidRPr="002F601F" w:rsidRDefault="00800C96" w:rsidP="00800C96">
      <w:pPr>
        <w:rPr>
          <w:rFonts w:cstheme="minorHAnsi"/>
          <w:sz w:val="24"/>
          <w:szCs w:val="24"/>
        </w:rPr>
      </w:pPr>
      <w:r w:rsidRPr="002F601F">
        <w:rPr>
          <w:rFonts w:cstheme="minorHAnsi"/>
          <w:sz w:val="24"/>
          <w:szCs w:val="24"/>
        </w:rPr>
        <w:t>Accelerate healing of the skin lesions;</w:t>
      </w:r>
    </w:p>
    <w:p w:rsidR="00800C96" w:rsidRPr="002F601F" w:rsidRDefault="00800C96" w:rsidP="00800C96">
      <w:pPr>
        <w:rPr>
          <w:rFonts w:cstheme="minorHAnsi"/>
          <w:sz w:val="24"/>
          <w:szCs w:val="24"/>
        </w:rPr>
      </w:pPr>
      <w:r w:rsidRPr="002F601F">
        <w:rPr>
          <w:rFonts w:cstheme="minorHAnsi"/>
          <w:sz w:val="24"/>
          <w:szCs w:val="24"/>
        </w:rPr>
        <w:t>Decrease the risk for relapse (clinical reactivation) of the skin lesions;</w:t>
      </w:r>
    </w:p>
    <w:p w:rsidR="00800C96" w:rsidRPr="002F601F" w:rsidRDefault="00800C96" w:rsidP="00800C96">
      <w:pPr>
        <w:rPr>
          <w:rFonts w:cstheme="minorHAnsi"/>
          <w:sz w:val="24"/>
          <w:szCs w:val="24"/>
        </w:rPr>
      </w:pPr>
      <w:r w:rsidRPr="002F601F">
        <w:rPr>
          <w:rFonts w:cstheme="minorHAnsi"/>
          <w:sz w:val="24"/>
          <w:szCs w:val="24"/>
        </w:rPr>
        <w:t>Decrease the local morbidity caused by large or persistent skin lesions, particularly those on the face or ears or near joints; and/or</w:t>
      </w:r>
    </w:p>
    <w:p w:rsidR="00800C96" w:rsidRPr="002F601F" w:rsidRDefault="00800C96" w:rsidP="00800C96">
      <w:pPr>
        <w:rPr>
          <w:rFonts w:cstheme="minorHAnsi"/>
          <w:sz w:val="24"/>
          <w:szCs w:val="24"/>
        </w:rPr>
      </w:pPr>
      <w:r w:rsidRPr="002F601F">
        <w:rPr>
          <w:rFonts w:cstheme="minorHAnsi"/>
          <w:sz w:val="24"/>
          <w:szCs w:val="24"/>
        </w:rPr>
        <w:t>Decrease the reservoir of infection in geographic areas where infected persons (vs. non-human animals) serve as reservoir hosts (such as in Kabul, Afghanistan, and other Leishmania tropica-endemic areas, where transmission is anthroponotic).</w:t>
      </w:r>
    </w:p>
    <w:p w:rsidR="00800C96" w:rsidRPr="002F601F" w:rsidRDefault="00800C96" w:rsidP="00800C96">
      <w:pPr>
        <w:rPr>
          <w:rFonts w:cstheme="minorHAnsi"/>
          <w:sz w:val="24"/>
          <w:szCs w:val="24"/>
        </w:rPr>
      </w:pPr>
      <w:r w:rsidRPr="002F601F">
        <w:rPr>
          <w:rFonts w:cstheme="minorHAnsi"/>
          <w:sz w:val="24"/>
          <w:szCs w:val="24"/>
        </w:rPr>
        <w:t>In general, the first sign of a therapeutic response to adequate treatment is decreasing induration (lesion flattening). The healing process for large, ulcerative lesions often continues after the end of therapy. Relapse (clinical reactivation) typically is noticed first at the margin of the lesion.</w:t>
      </w:r>
    </w:p>
    <w:p w:rsidR="00800C96" w:rsidRPr="002F601F" w:rsidRDefault="00800C96" w:rsidP="00800C96">
      <w:pPr>
        <w:rPr>
          <w:rFonts w:cstheme="minorHAnsi"/>
          <w:sz w:val="24"/>
          <w:szCs w:val="24"/>
        </w:rPr>
      </w:pPr>
      <w:r w:rsidRPr="002F601F">
        <w:rPr>
          <w:rFonts w:cstheme="minorHAnsi"/>
          <w:sz w:val="24"/>
          <w:szCs w:val="24"/>
        </w:rPr>
        <w:t>Conventional amphotericin B deoxycholate traditionally has been used as rescue therapy for cutaneous (and mucosal) leishmaniasis. Lipid formulations of amphotericin B typically are better tolerated than conventional amphotericin B. However, the data supporting their use for treatment of cutaneous (and mucosal) leishmaniasis are from case reports/series rather than from controlled clinical trials; standard dosage regimens have not been established. When liposomal amphotericin B has been used for treatment of cutaneous leishmaniasis, patients typically have received 3 mg per kg daily, by IV infusion, for a total of 6 to 10 or more doses.</w:t>
      </w:r>
    </w:p>
    <w:p w:rsidR="00800C96" w:rsidRPr="002F601F" w:rsidRDefault="00800C96" w:rsidP="00800C96">
      <w:pPr>
        <w:rPr>
          <w:rFonts w:cstheme="minorHAnsi"/>
          <w:sz w:val="24"/>
          <w:szCs w:val="24"/>
        </w:rPr>
      </w:pPr>
      <w:r w:rsidRPr="002F601F">
        <w:rPr>
          <w:rFonts w:cstheme="minorHAnsi"/>
          <w:sz w:val="24"/>
          <w:szCs w:val="24"/>
        </w:rPr>
        <w:t>In the United States, pentamidine isethionate is uncommonly used for treatment of cutaneous leishmaniasis. Its limitations include the potential for irreversible toxicity and variable effectiveness.</w:t>
      </w:r>
    </w:p>
    <w:p w:rsidR="00800C96" w:rsidRPr="002F601F" w:rsidRDefault="00800C96" w:rsidP="00800C96">
      <w:pPr>
        <w:rPr>
          <w:rFonts w:cstheme="minorHAnsi"/>
          <w:sz w:val="24"/>
          <w:szCs w:val="24"/>
        </w:rPr>
      </w:pPr>
      <w:r w:rsidRPr="002F601F">
        <w:rPr>
          <w:rFonts w:cstheme="minorHAnsi"/>
          <w:sz w:val="24"/>
          <w:szCs w:val="24"/>
        </w:rPr>
        <w:t>Systemic therapy (oral)</w:t>
      </w:r>
    </w:p>
    <w:p w:rsidR="007251A4" w:rsidRPr="002F601F" w:rsidRDefault="00146546" w:rsidP="00800C96">
      <w:pPr>
        <w:rPr>
          <w:rFonts w:cstheme="minorHAnsi"/>
          <w:sz w:val="24"/>
          <w:szCs w:val="24"/>
        </w:rPr>
      </w:pPr>
      <w:r w:rsidRPr="002F601F">
        <w:rPr>
          <w:rFonts w:cstheme="minorHAnsi"/>
          <w:b/>
          <w:sz w:val="24"/>
          <w:szCs w:val="24"/>
        </w:rPr>
        <w:t xml:space="preserve">Impavido®    </w:t>
      </w:r>
      <w:r w:rsidR="00800C96" w:rsidRPr="002F601F">
        <w:rPr>
          <w:rFonts w:cstheme="minorHAnsi"/>
          <w:sz w:val="24"/>
          <w:szCs w:val="24"/>
        </w:rPr>
        <w:t xml:space="preserve">In 2014, FDA approved the oral agent </w:t>
      </w:r>
      <w:r w:rsidR="00DA21E3">
        <w:rPr>
          <w:rFonts w:cstheme="minorHAnsi"/>
          <w:sz w:val="24"/>
          <w:szCs w:val="24"/>
        </w:rPr>
        <w:t>Impavido® (miltefosine)</w:t>
      </w:r>
      <w:r w:rsidR="00800C96" w:rsidRPr="002F601F">
        <w:rPr>
          <w:rFonts w:cstheme="minorHAnsi"/>
          <w:sz w:val="24"/>
          <w:szCs w:val="24"/>
        </w:rPr>
        <w:t xml:space="preserve"> for treatment of cutaneous leishmaniasis in adults and adolescents who are not pregnant or breastfeeding. </w:t>
      </w:r>
    </w:p>
    <w:p w:rsidR="00800C96" w:rsidRPr="002F601F" w:rsidRDefault="00800C96" w:rsidP="00800C96">
      <w:pPr>
        <w:rPr>
          <w:rFonts w:cstheme="minorHAnsi"/>
          <w:sz w:val="24"/>
          <w:szCs w:val="24"/>
        </w:rPr>
      </w:pPr>
      <w:r w:rsidRPr="002F601F">
        <w:rPr>
          <w:rFonts w:cstheme="minorHAnsi"/>
          <w:sz w:val="24"/>
          <w:szCs w:val="24"/>
        </w:rPr>
        <w:t>The “azoles” ketoconazole, itraconazole, and fluconazole—administered orally—have been used with mixed results, in various settings. For example:</w:t>
      </w:r>
    </w:p>
    <w:p w:rsidR="00800C96" w:rsidRPr="002F601F" w:rsidRDefault="00800C96" w:rsidP="00800C96">
      <w:pPr>
        <w:rPr>
          <w:rFonts w:cstheme="minorHAnsi"/>
          <w:sz w:val="24"/>
          <w:szCs w:val="24"/>
        </w:rPr>
      </w:pPr>
      <w:r w:rsidRPr="002F601F">
        <w:rPr>
          <w:rFonts w:cstheme="minorHAnsi"/>
          <w:sz w:val="24"/>
          <w:szCs w:val="24"/>
        </w:rPr>
        <w:t>Ketoconazole (adult regimen: 600 mg daily for 28 days) showed modest activity against L. mexicana and L. (V.) panamensis infection in small studies in Guatemala and Panama, respectively. However, itraconazole (adult regimen: 200 mg twice daily for 28 days) was ineffective against L. (V.) panamensis infection in a clinical trial in Colombia.</w:t>
      </w:r>
    </w:p>
    <w:p w:rsidR="00800C96" w:rsidRPr="002F601F" w:rsidRDefault="00800C96" w:rsidP="00800C96">
      <w:pPr>
        <w:rPr>
          <w:rFonts w:cstheme="minorHAnsi"/>
          <w:sz w:val="24"/>
          <w:szCs w:val="24"/>
        </w:rPr>
      </w:pPr>
      <w:r w:rsidRPr="002F601F">
        <w:rPr>
          <w:rFonts w:cstheme="minorHAnsi"/>
          <w:sz w:val="24"/>
          <w:szCs w:val="24"/>
        </w:rPr>
        <w:lastRenderedPageBreak/>
        <w:t>Use of fluconazole (adult regimen: 200 mg daily for 6 weeks) for treatment of L. major infection in various countries in the Old World has been associated with mixed results. Preliminary data from Iran suggested that a higher daily dose (400 vs. 200 mg) might be more effective against L. major infection. In northeastern Brazil, a low response rate to treatment with fluconazole (6.5–8.0 mg per kg per day for 28 days) was noted among adults infected with L. (V.) braziliensis.</w:t>
      </w:r>
    </w:p>
    <w:p w:rsidR="00800C96" w:rsidRPr="002F601F" w:rsidRDefault="00800C96" w:rsidP="00800C96">
      <w:pPr>
        <w:rPr>
          <w:rFonts w:cstheme="minorHAnsi"/>
          <w:b/>
          <w:sz w:val="24"/>
          <w:szCs w:val="24"/>
        </w:rPr>
      </w:pPr>
      <w:r w:rsidRPr="002F601F">
        <w:rPr>
          <w:rFonts w:cstheme="minorHAnsi"/>
          <w:b/>
          <w:sz w:val="24"/>
          <w:szCs w:val="24"/>
        </w:rPr>
        <w:t>Local therapy</w:t>
      </w:r>
    </w:p>
    <w:p w:rsidR="00800C96" w:rsidRPr="002F601F" w:rsidRDefault="00800C96" w:rsidP="00800C96">
      <w:pPr>
        <w:rPr>
          <w:rFonts w:cstheme="minorHAnsi"/>
          <w:sz w:val="24"/>
          <w:szCs w:val="24"/>
        </w:rPr>
      </w:pPr>
      <w:r w:rsidRPr="002F601F">
        <w:rPr>
          <w:rFonts w:cstheme="minorHAnsi"/>
          <w:sz w:val="24"/>
          <w:szCs w:val="24"/>
        </w:rPr>
        <w:t>Some cases of cutaneous leishmaniasis might be candidates for local therapy, in part depending on the risk, if any, for mucosal dissemination/disease and on the number, location, size, and other characteristics of the skin lesions. Examples of local therapies that might have utility in some settings include cryotherapy (with liquid nitrogen), thermotherapy (use of localized current field radiofrequency heat), intralesional administration of SbV (to date, not covered by CDC’s IND protocol for Pentostam®), and topical application of particular formulations of paromomycin.</w:t>
      </w:r>
    </w:p>
    <w:p w:rsidR="007B0C69" w:rsidRPr="002F601F" w:rsidRDefault="007B0C69" w:rsidP="007959F4">
      <w:pPr>
        <w:rPr>
          <w:rFonts w:cstheme="minorHAnsi"/>
          <w:b/>
          <w:sz w:val="24"/>
          <w:szCs w:val="24"/>
        </w:rPr>
      </w:pPr>
    </w:p>
    <w:p w:rsidR="00F3264D" w:rsidRPr="002F601F" w:rsidRDefault="00F3264D" w:rsidP="00F3264D">
      <w:pPr>
        <w:rPr>
          <w:rFonts w:cstheme="minorHAnsi"/>
          <w:b/>
          <w:sz w:val="24"/>
          <w:szCs w:val="24"/>
        </w:rPr>
      </w:pPr>
      <w:r w:rsidRPr="002F601F">
        <w:rPr>
          <w:rFonts w:cstheme="minorHAnsi"/>
          <w:sz w:val="24"/>
          <w:szCs w:val="24"/>
        </w:rPr>
        <w:t xml:space="preserve">Potential consequences of inadequate treatment include poor cosmetic outcome due to scarring or superinfection, the persistence of a chronic wound(s), and, with some Leishmania species, destructive and disﬁguring ML. In immunocompromised persons, cutaneous, mucosal, and visceral dissemination may occur. </w:t>
      </w:r>
    </w:p>
    <w:p w:rsidR="00F3264D" w:rsidRPr="002F601F" w:rsidRDefault="00F3264D" w:rsidP="007959F4">
      <w:pPr>
        <w:rPr>
          <w:rFonts w:cstheme="minorHAnsi"/>
          <w:b/>
          <w:sz w:val="24"/>
          <w:szCs w:val="24"/>
        </w:rPr>
      </w:pPr>
    </w:p>
    <w:p w:rsidR="008C4CB3" w:rsidRPr="00160EFF" w:rsidRDefault="00160EFF" w:rsidP="007959F4">
      <w:pPr>
        <w:rPr>
          <w:rFonts w:cstheme="minorHAnsi"/>
          <w:b/>
          <w:i/>
          <w:sz w:val="24"/>
          <w:szCs w:val="24"/>
        </w:rPr>
      </w:pPr>
      <w:r w:rsidRPr="00160EFF">
        <w:rPr>
          <w:rFonts w:cstheme="minorHAnsi"/>
          <w:b/>
          <w:i/>
          <w:sz w:val="24"/>
          <w:szCs w:val="24"/>
        </w:rPr>
        <w:t xml:space="preserve">More information on treatment </w:t>
      </w:r>
      <w:r w:rsidR="008C4CB3" w:rsidRPr="00160EFF">
        <w:rPr>
          <w:rFonts w:cstheme="minorHAnsi"/>
          <w:b/>
          <w:i/>
          <w:sz w:val="24"/>
          <w:szCs w:val="24"/>
        </w:rPr>
        <w:t xml:space="preserve">for </w:t>
      </w:r>
      <w:r w:rsidR="00996F14" w:rsidRPr="00160EFF">
        <w:rPr>
          <w:rFonts w:cstheme="minorHAnsi"/>
          <w:b/>
          <w:i/>
          <w:sz w:val="24"/>
          <w:szCs w:val="24"/>
        </w:rPr>
        <w:t xml:space="preserve">Cutaneous Leishmaniasis </w:t>
      </w:r>
      <w:r w:rsidRPr="00160EFF">
        <w:rPr>
          <w:rFonts w:cstheme="minorHAnsi"/>
          <w:b/>
          <w:i/>
          <w:sz w:val="24"/>
          <w:szCs w:val="24"/>
        </w:rPr>
        <w:t xml:space="preserve">is found in the </w:t>
      </w:r>
      <w:r w:rsidR="004419E3">
        <w:rPr>
          <w:rFonts w:cstheme="minorHAnsi"/>
          <w:b/>
          <w:i/>
          <w:sz w:val="24"/>
          <w:szCs w:val="24"/>
        </w:rPr>
        <w:t xml:space="preserve">Cutaneous Leishmaniasis </w:t>
      </w:r>
      <w:r w:rsidR="008C4CB3" w:rsidRPr="00160EFF">
        <w:rPr>
          <w:rFonts w:cstheme="minorHAnsi"/>
          <w:b/>
          <w:i/>
          <w:sz w:val="24"/>
          <w:szCs w:val="24"/>
        </w:rPr>
        <w:t xml:space="preserve">Treatment </w:t>
      </w:r>
      <w:r w:rsidR="00996F14" w:rsidRPr="00160EFF">
        <w:rPr>
          <w:rFonts w:cstheme="minorHAnsi"/>
          <w:b/>
          <w:i/>
          <w:sz w:val="24"/>
          <w:szCs w:val="24"/>
        </w:rPr>
        <w:t>Q&amp;A</w:t>
      </w:r>
      <w:r w:rsidRPr="00160EFF">
        <w:rPr>
          <w:rFonts w:cstheme="minorHAnsi"/>
          <w:b/>
          <w:i/>
          <w:sz w:val="24"/>
          <w:szCs w:val="24"/>
        </w:rPr>
        <w:t xml:space="preserve"> at the end of this document.</w:t>
      </w:r>
    </w:p>
    <w:p w:rsidR="00C8480E" w:rsidRPr="002F601F" w:rsidRDefault="00C8480E" w:rsidP="0065595F">
      <w:pPr>
        <w:rPr>
          <w:rFonts w:cstheme="minorHAnsi"/>
          <w:sz w:val="24"/>
          <w:szCs w:val="24"/>
        </w:rPr>
      </w:pPr>
    </w:p>
    <w:p w:rsidR="00C8480E" w:rsidRPr="002F601F" w:rsidRDefault="00C8480E" w:rsidP="0065595F">
      <w:pPr>
        <w:rPr>
          <w:rFonts w:cstheme="minorHAnsi"/>
          <w:sz w:val="24"/>
          <w:szCs w:val="24"/>
        </w:rPr>
      </w:pPr>
    </w:p>
    <w:p w:rsidR="00216573" w:rsidRPr="002F601F" w:rsidRDefault="00216573" w:rsidP="00F42993">
      <w:pPr>
        <w:jc w:val="center"/>
        <w:rPr>
          <w:rFonts w:cstheme="minorHAnsi"/>
          <w:b/>
          <w:sz w:val="24"/>
          <w:szCs w:val="24"/>
        </w:rPr>
      </w:pPr>
      <w:r w:rsidRPr="002F601F">
        <w:rPr>
          <w:rFonts w:cstheme="minorHAnsi"/>
          <w:b/>
          <w:sz w:val="24"/>
          <w:szCs w:val="24"/>
        </w:rPr>
        <w:t>Mucosal Leishmaniasis</w:t>
      </w:r>
    </w:p>
    <w:p w:rsidR="00F01A84" w:rsidRPr="002F601F" w:rsidRDefault="00F01A84" w:rsidP="00216573">
      <w:pPr>
        <w:rPr>
          <w:rFonts w:cstheme="minorHAnsi"/>
          <w:sz w:val="24"/>
          <w:szCs w:val="24"/>
        </w:rPr>
      </w:pPr>
      <w:r w:rsidRPr="002F601F">
        <w:rPr>
          <w:rFonts w:cstheme="minorHAnsi"/>
          <w:sz w:val="24"/>
          <w:szCs w:val="24"/>
        </w:rPr>
        <w:t>A minority of persons infected with Leishmania (V.) braziliensis</w:t>
      </w:r>
      <w:r w:rsidR="004419E3">
        <w:rPr>
          <w:rFonts w:cstheme="minorHAnsi"/>
          <w:sz w:val="24"/>
          <w:szCs w:val="24"/>
        </w:rPr>
        <w:t xml:space="preserve"> </w:t>
      </w:r>
      <w:r w:rsidRPr="002F601F">
        <w:rPr>
          <w:rFonts w:cstheme="minorHAnsi"/>
          <w:sz w:val="24"/>
          <w:szCs w:val="24"/>
        </w:rPr>
        <w:t>and related Viannia species in LatinAmerica, particularly in parts of South America, develop metastatic ML after healing of CL or concomitantly with a cutaneous lesion(s). ML can progress to cause destructive lesions of the naso-oropharyngeal/laryngeal mucosa. Leishmaniasis with mucosal lesions also has been reported in the Old World, where the pathogenesis and clinical manifestations of mucosal infection may be different</w:t>
      </w:r>
    </w:p>
    <w:p w:rsidR="004847EE" w:rsidRPr="002F601F" w:rsidRDefault="00612C0A" w:rsidP="00216573">
      <w:pPr>
        <w:rPr>
          <w:rFonts w:cstheme="minorHAnsi"/>
          <w:sz w:val="24"/>
          <w:szCs w:val="24"/>
        </w:rPr>
      </w:pPr>
      <w:r w:rsidRPr="002F601F">
        <w:rPr>
          <w:rFonts w:cstheme="minorHAnsi"/>
          <w:sz w:val="24"/>
          <w:szCs w:val="24"/>
        </w:rPr>
        <w:t>As mentioned above, a</w:t>
      </w:r>
      <w:r w:rsidR="004847EE" w:rsidRPr="002F601F">
        <w:rPr>
          <w:rFonts w:cstheme="minorHAnsi"/>
          <w:sz w:val="24"/>
          <w:szCs w:val="24"/>
        </w:rPr>
        <w:t>dequate systemic treatment of cutaneous leishmaniasis caused by these species may reduce the risk for mucosal disease, but some risk may remain. The magnitudes and determinants (parasite and host factors) of the risks for mucosal dissemination and for mucosal disease per se are poorly understood; even for the same species (for example, L. [V.] braziliensis), the risks appear to vary among geographic regions in the Americas.</w:t>
      </w:r>
    </w:p>
    <w:p w:rsidR="00CB143F" w:rsidRPr="002F601F" w:rsidRDefault="00CB143F" w:rsidP="00CB143F">
      <w:pPr>
        <w:rPr>
          <w:rFonts w:cstheme="minorHAnsi"/>
          <w:sz w:val="24"/>
          <w:szCs w:val="24"/>
        </w:rPr>
      </w:pPr>
      <w:r w:rsidRPr="002F601F">
        <w:rPr>
          <w:rFonts w:cstheme="minorHAnsi"/>
          <w:sz w:val="24"/>
          <w:szCs w:val="24"/>
        </w:rPr>
        <w:t>Persons at risk for ML should be educated and provided personalized documentation about the importance of seeking medical attention for possible ML if they ever develop persistent, atypical (unusual for the person) naso-oropharyngeal/ laryngeal manifestations that do not have a clear etiology (strong, low).</w:t>
      </w:r>
    </w:p>
    <w:p w:rsidR="002F3ED2" w:rsidRPr="002F601F" w:rsidRDefault="002F3ED2" w:rsidP="00CB143F">
      <w:pPr>
        <w:rPr>
          <w:rFonts w:cstheme="minorHAnsi"/>
          <w:sz w:val="24"/>
          <w:szCs w:val="24"/>
        </w:rPr>
      </w:pPr>
      <w:r w:rsidRPr="002F601F">
        <w:rPr>
          <w:rFonts w:cstheme="minorHAnsi"/>
          <w:sz w:val="24"/>
          <w:szCs w:val="24"/>
        </w:rPr>
        <w:t>The best way to prevent mucosal leishmaniasis is to ensure adequate treatment of the cutaneous infection.</w:t>
      </w:r>
    </w:p>
    <w:p w:rsidR="00996F14" w:rsidRDefault="00996F14" w:rsidP="00F42993">
      <w:pPr>
        <w:jc w:val="center"/>
        <w:rPr>
          <w:rFonts w:cstheme="minorHAnsi"/>
          <w:b/>
          <w:sz w:val="24"/>
          <w:szCs w:val="24"/>
        </w:rPr>
      </w:pPr>
    </w:p>
    <w:p w:rsidR="00C8480E" w:rsidRPr="002F601F" w:rsidRDefault="00A27761" w:rsidP="00F42993">
      <w:pPr>
        <w:jc w:val="center"/>
        <w:rPr>
          <w:rFonts w:cstheme="minorHAnsi"/>
          <w:b/>
          <w:sz w:val="24"/>
          <w:szCs w:val="24"/>
        </w:rPr>
      </w:pPr>
      <w:r w:rsidRPr="002F601F">
        <w:rPr>
          <w:rFonts w:cstheme="minorHAnsi"/>
          <w:b/>
          <w:sz w:val="24"/>
          <w:szCs w:val="24"/>
        </w:rPr>
        <w:t xml:space="preserve">Diagnosis of </w:t>
      </w:r>
      <w:r w:rsidR="00F42993" w:rsidRPr="002F601F">
        <w:rPr>
          <w:rFonts w:cstheme="minorHAnsi"/>
          <w:b/>
          <w:sz w:val="24"/>
          <w:szCs w:val="24"/>
        </w:rPr>
        <w:t>Mucosal Leishmanisasis</w:t>
      </w:r>
    </w:p>
    <w:p w:rsidR="00C16E0E" w:rsidRPr="002F601F" w:rsidRDefault="00C16E0E" w:rsidP="00F42993">
      <w:pPr>
        <w:jc w:val="center"/>
        <w:rPr>
          <w:rFonts w:cstheme="minorHAnsi"/>
          <w:b/>
          <w:sz w:val="24"/>
          <w:szCs w:val="24"/>
        </w:rPr>
      </w:pPr>
    </w:p>
    <w:p w:rsidR="00E850F0" w:rsidRPr="002F601F" w:rsidRDefault="00E850F0" w:rsidP="00C16E0E">
      <w:pPr>
        <w:rPr>
          <w:rFonts w:cstheme="minorHAnsi"/>
          <w:sz w:val="24"/>
          <w:szCs w:val="24"/>
        </w:rPr>
      </w:pPr>
    </w:p>
    <w:p w:rsidR="00C16E0E" w:rsidRPr="002F601F" w:rsidRDefault="00C16E0E" w:rsidP="00C16E0E">
      <w:pPr>
        <w:rPr>
          <w:rFonts w:cstheme="minorHAnsi"/>
          <w:sz w:val="24"/>
          <w:szCs w:val="24"/>
        </w:rPr>
      </w:pPr>
      <w:r w:rsidRPr="002F601F">
        <w:rPr>
          <w:rFonts w:cstheme="minorHAnsi"/>
          <w:sz w:val="24"/>
          <w:szCs w:val="24"/>
        </w:rPr>
        <w:t>All persons at risk for ML—on the basis of the etiologic agent of the Leishmania infection, if known, and the region in the New World in which infection was acquired—should be questioned about and examined for mucosal symptoms and signs, respectively, even during the initial evaluation.</w:t>
      </w:r>
    </w:p>
    <w:p w:rsidR="00C16E0E" w:rsidRPr="002F601F" w:rsidRDefault="00C16E0E" w:rsidP="00C16E0E">
      <w:pPr>
        <w:rPr>
          <w:rFonts w:cstheme="minorHAnsi"/>
          <w:sz w:val="24"/>
          <w:szCs w:val="24"/>
        </w:rPr>
      </w:pPr>
      <w:r w:rsidRPr="002F601F">
        <w:rPr>
          <w:rFonts w:cstheme="minorHAnsi"/>
          <w:sz w:val="24"/>
          <w:szCs w:val="24"/>
        </w:rPr>
        <w:t>During all evaluations (ie, initial and subsequent), persons at risk for ML should be questioned explicitly about the development, evolution, and other characteristics of mucosal symptoms; and they should have a thorough examination of the naso-oropharyngeal mucosa even if they do not have any mucosal symptoms.</w:t>
      </w:r>
    </w:p>
    <w:p w:rsidR="00EE533E" w:rsidRPr="002F601F" w:rsidRDefault="00EE533E" w:rsidP="00EE533E">
      <w:pPr>
        <w:rPr>
          <w:rFonts w:cstheme="minorHAnsi"/>
          <w:sz w:val="24"/>
          <w:szCs w:val="24"/>
        </w:rPr>
      </w:pPr>
      <w:r w:rsidRPr="002F601F">
        <w:rPr>
          <w:rFonts w:cstheme="minorHAnsi"/>
          <w:sz w:val="24"/>
          <w:szCs w:val="24"/>
        </w:rPr>
        <w:t xml:space="preserve">The diagnosis of ML is a consideration in the appropriate epidemiologic context (in persons with compatible nasooropharyngeal/laryngeal symptoms or signs, especially if they have evidence or a history of active or healed NWCL. However, ML can develop in persons without a history of symptomatic cutaneous infection or any physical evidence (eg, scars) of prior CL. </w:t>
      </w:r>
    </w:p>
    <w:p w:rsidR="00EE533E" w:rsidRPr="002F601F" w:rsidRDefault="00EE533E" w:rsidP="00EE533E">
      <w:pPr>
        <w:rPr>
          <w:rFonts w:cstheme="minorHAnsi"/>
          <w:sz w:val="24"/>
          <w:szCs w:val="24"/>
        </w:rPr>
      </w:pPr>
      <w:r w:rsidRPr="002F601F">
        <w:rPr>
          <w:rFonts w:cstheme="minorHAnsi"/>
          <w:sz w:val="24"/>
          <w:szCs w:val="24"/>
        </w:rPr>
        <w:t>The interval from onset (or clinical resolution) of CL to clinical manifestations of ML typically is several years but may range from &lt;30 days to decades</w:t>
      </w:r>
    </w:p>
    <w:p w:rsidR="00C8480E" w:rsidRPr="002F601F" w:rsidRDefault="00C8480E" w:rsidP="0065595F">
      <w:pPr>
        <w:rPr>
          <w:rFonts w:cstheme="minorHAnsi"/>
          <w:sz w:val="24"/>
          <w:szCs w:val="24"/>
        </w:rPr>
      </w:pPr>
    </w:p>
    <w:p w:rsidR="00AC0B4F" w:rsidRPr="002F601F" w:rsidRDefault="00AC0B4F" w:rsidP="00AC0B4F">
      <w:pPr>
        <w:rPr>
          <w:rFonts w:cstheme="minorHAnsi"/>
          <w:b/>
          <w:sz w:val="24"/>
          <w:szCs w:val="24"/>
        </w:rPr>
      </w:pPr>
      <w:r w:rsidRPr="002F601F">
        <w:rPr>
          <w:rFonts w:cstheme="minorHAnsi"/>
          <w:b/>
          <w:sz w:val="24"/>
          <w:szCs w:val="24"/>
        </w:rPr>
        <w:t>Clinical picture/ Physical examination:</w:t>
      </w:r>
    </w:p>
    <w:p w:rsidR="00216573" w:rsidRPr="002F601F" w:rsidRDefault="00216573" w:rsidP="00216573">
      <w:pPr>
        <w:rPr>
          <w:rFonts w:cstheme="minorHAnsi"/>
          <w:sz w:val="24"/>
          <w:szCs w:val="24"/>
        </w:rPr>
      </w:pPr>
      <w:r w:rsidRPr="002F601F">
        <w:rPr>
          <w:rFonts w:cstheme="minorHAnsi"/>
          <w:sz w:val="24"/>
          <w:szCs w:val="24"/>
        </w:rPr>
        <w:t xml:space="preserve">In ML, the anterior nasal septum is the most commonly involved area, which, in contrast to the posterior nose, may be readily accessed even by non otolaryngologists. Dried nasal secretions, if any, should be removed before beginning the examination. The external contour of the nose often is normal even in persons whose nasal septum has perforated, whereas the perforation may be palpated with the index and foreﬁnger and may be visualized after lifting up the tip of the nose and shining a light at a diagonal angle inside the nares. The speculum examination of the nose may be facilitated by bending the nose from side to side. </w:t>
      </w:r>
    </w:p>
    <w:p w:rsidR="00216573" w:rsidRPr="002F601F" w:rsidRDefault="00216573" w:rsidP="00216573">
      <w:pPr>
        <w:rPr>
          <w:rFonts w:cstheme="minorHAnsi"/>
          <w:sz w:val="24"/>
          <w:szCs w:val="24"/>
        </w:rPr>
      </w:pPr>
      <w:r w:rsidRPr="002F601F">
        <w:rPr>
          <w:rFonts w:cstheme="minorHAnsi"/>
          <w:sz w:val="24"/>
          <w:szCs w:val="24"/>
        </w:rPr>
        <w:t>The oral cavity and pharynx should be inspected using a tongue depressor and a light; to visualize the entire hard palate, ask the patient to tip back his/her head.</w:t>
      </w:r>
    </w:p>
    <w:p w:rsidR="00C8480E" w:rsidRPr="002F601F" w:rsidRDefault="00E9654C" w:rsidP="0065595F">
      <w:pPr>
        <w:rPr>
          <w:rFonts w:cstheme="minorHAnsi"/>
          <w:sz w:val="24"/>
          <w:szCs w:val="24"/>
        </w:rPr>
      </w:pPr>
      <w:r w:rsidRPr="002F601F">
        <w:rPr>
          <w:rFonts w:cstheme="minorHAnsi"/>
          <w:sz w:val="24"/>
          <w:szCs w:val="24"/>
        </w:rPr>
        <w:t>The initial and most prominent mucosal manifestations typically are nasal (eg, chronic unexplained congestion/secretions). Oral/palatal, pharyngeal, and laryngeal involvement may develop as ML progresses or, in some persons, may be the ﬁrst or the only noted abnormalities.</w:t>
      </w:r>
    </w:p>
    <w:p w:rsidR="00EE533E" w:rsidRPr="002F601F" w:rsidRDefault="00361435" w:rsidP="0065595F">
      <w:pPr>
        <w:rPr>
          <w:rFonts w:cstheme="minorHAnsi"/>
          <w:sz w:val="24"/>
          <w:szCs w:val="24"/>
        </w:rPr>
      </w:pPr>
      <w:r w:rsidRPr="002F601F">
        <w:rPr>
          <w:rFonts w:cstheme="minorHAnsi"/>
          <w:sz w:val="24"/>
          <w:szCs w:val="24"/>
        </w:rPr>
        <w:t>Persistent nasal congestion/stufﬁness is the most commonly reported symptom</w:t>
      </w:r>
      <w:r w:rsidR="00EE533E" w:rsidRPr="002F601F">
        <w:rPr>
          <w:rFonts w:cstheme="minorHAnsi"/>
          <w:sz w:val="24"/>
          <w:szCs w:val="24"/>
        </w:rPr>
        <w:t>.</w:t>
      </w:r>
    </w:p>
    <w:p w:rsidR="00E9654C" w:rsidRPr="002F601F" w:rsidRDefault="00E9654C" w:rsidP="0065595F">
      <w:pPr>
        <w:rPr>
          <w:rFonts w:cstheme="minorHAnsi"/>
          <w:sz w:val="24"/>
          <w:szCs w:val="24"/>
        </w:rPr>
      </w:pPr>
      <w:r w:rsidRPr="002F601F">
        <w:rPr>
          <w:rFonts w:cstheme="minorHAnsi"/>
          <w:sz w:val="24"/>
          <w:szCs w:val="24"/>
        </w:rPr>
        <w:t>The clinical signs, which may evolve over time, may include erythema, edema, hyperemia,</w:t>
      </w:r>
      <w:r w:rsidR="00425741" w:rsidRPr="002F601F">
        <w:rPr>
          <w:rFonts w:cstheme="minorHAnsi"/>
          <w:sz w:val="24"/>
          <w:szCs w:val="24"/>
        </w:rPr>
        <w:t xml:space="preserve"> </w:t>
      </w:r>
      <w:r w:rsidRPr="002F601F">
        <w:rPr>
          <w:rFonts w:cstheme="minorHAnsi"/>
          <w:sz w:val="24"/>
          <w:szCs w:val="24"/>
        </w:rPr>
        <w:t>inﬁltration,</w:t>
      </w:r>
      <w:r w:rsidR="00425741" w:rsidRPr="002F601F">
        <w:rPr>
          <w:rFonts w:cstheme="minorHAnsi"/>
          <w:sz w:val="24"/>
          <w:szCs w:val="24"/>
        </w:rPr>
        <w:t xml:space="preserve"> </w:t>
      </w:r>
      <w:r w:rsidRPr="002F601F">
        <w:rPr>
          <w:rFonts w:cstheme="minorHAnsi"/>
          <w:sz w:val="24"/>
          <w:szCs w:val="24"/>
        </w:rPr>
        <w:t>nodules,</w:t>
      </w:r>
      <w:r w:rsidR="00425741" w:rsidRPr="002F601F">
        <w:rPr>
          <w:rFonts w:cstheme="minorHAnsi"/>
          <w:sz w:val="24"/>
          <w:szCs w:val="24"/>
        </w:rPr>
        <w:t xml:space="preserve"> </w:t>
      </w:r>
      <w:r w:rsidRPr="002F601F">
        <w:rPr>
          <w:rFonts w:cstheme="minorHAnsi"/>
          <w:sz w:val="24"/>
          <w:szCs w:val="24"/>
        </w:rPr>
        <w:t>erosion,</w:t>
      </w:r>
      <w:r w:rsidR="00425741" w:rsidRPr="002F601F">
        <w:rPr>
          <w:rFonts w:cstheme="minorHAnsi"/>
          <w:sz w:val="24"/>
          <w:szCs w:val="24"/>
        </w:rPr>
        <w:t xml:space="preserve"> u</w:t>
      </w:r>
      <w:r w:rsidRPr="002F601F">
        <w:rPr>
          <w:rFonts w:cstheme="minorHAnsi"/>
          <w:sz w:val="24"/>
          <w:szCs w:val="24"/>
        </w:rPr>
        <w:t>lceration,</w:t>
      </w:r>
      <w:r w:rsidR="00425741" w:rsidRPr="002F601F">
        <w:rPr>
          <w:rFonts w:cstheme="minorHAnsi"/>
          <w:sz w:val="24"/>
          <w:szCs w:val="24"/>
        </w:rPr>
        <w:t xml:space="preserve"> </w:t>
      </w:r>
      <w:r w:rsidRPr="002F601F">
        <w:rPr>
          <w:rFonts w:cstheme="minorHAnsi"/>
          <w:sz w:val="24"/>
          <w:szCs w:val="24"/>
        </w:rPr>
        <w:t>and</w:t>
      </w:r>
      <w:r w:rsidR="00425741" w:rsidRPr="002F601F">
        <w:rPr>
          <w:rFonts w:cstheme="minorHAnsi"/>
          <w:sz w:val="24"/>
          <w:szCs w:val="24"/>
        </w:rPr>
        <w:t xml:space="preserve"> t</w:t>
      </w:r>
      <w:r w:rsidRPr="002F601F">
        <w:rPr>
          <w:rFonts w:cstheme="minorHAnsi"/>
          <w:sz w:val="24"/>
          <w:szCs w:val="24"/>
        </w:rPr>
        <w:t>issue destruction (eg, perforation of the nasal septum)</w:t>
      </w:r>
    </w:p>
    <w:p w:rsidR="00E15596" w:rsidRPr="002F601F" w:rsidRDefault="00E15596" w:rsidP="0065595F">
      <w:pPr>
        <w:rPr>
          <w:rFonts w:cstheme="minorHAnsi"/>
          <w:sz w:val="24"/>
          <w:szCs w:val="24"/>
        </w:rPr>
      </w:pPr>
      <w:r w:rsidRPr="002F601F">
        <w:rPr>
          <w:rFonts w:cstheme="minorHAnsi"/>
          <w:sz w:val="24"/>
          <w:szCs w:val="24"/>
        </w:rPr>
        <w:t xml:space="preserve">The initial and most prominent mucosal manifestations typically are nasal (eg, chronic unexplained congestion/secretions). Oral/palatal, pharyngeal, and laryngeal involvement may develop as ML progresses or, in some persons, may be the ﬁrst or the only noted abnormalities. </w:t>
      </w:r>
    </w:p>
    <w:p w:rsidR="00EE533E" w:rsidRPr="002F601F" w:rsidRDefault="00EE533E" w:rsidP="0065595F">
      <w:pPr>
        <w:rPr>
          <w:rFonts w:cstheme="minorHAnsi"/>
          <w:sz w:val="24"/>
          <w:szCs w:val="24"/>
        </w:rPr>
      </w:pPr>
      <w:r w:rsidRPr="002F601F">
        <w:rPr>
          <w:rFonts w:cstheme="minorHAnsi"/>
          <w:sz w:val="24"/>
          <w:szCs w:val="24"/>
        </w:rPr>
        <w:lastRenderedPageBreak/>
        <w:t>A</w:t>
      </w:r>
      <w:r w:rsidR="00361435" w:rsidRPr="002F601F">
        <w:rPr>
          <w:rFonts w:cstheme="minorHAnsi"/>
          <w:sz w:val="24"/>
          <w:szCs w:val="24"/>
        </w:rPr>
        <w:t>ssociated and interrelated manifestations may include</w:t>
      </w:r>
      <w:r w:rsidRPr="002F601F">
        <w:rPr>
          <w:rFonts w:cstheme="minorHAnsi"/>
          <w:sz w:val="24"/>
          <w:szCs w:val="24"/>
        </w:rPr>
        <w:t>:</w:t>
      </w:r>
    </w:p>
    <w:p w:rsidR="00EE533E" w:rsidRPr="002F601F" w:rsidRDefault="00361435" w:rsidP="0065595F">
      <w:pPr>
        <w:rPr>
          <w:rFonts w:cstheme="minorHAnsi"/>
          <w:sz w:val="24"/>
          <w:szCs w:val="24"/>
        </w:rPr>
      </w:pPr>
      <w:r w:rsidRPr="002F601F">
        <w:rPr>
          <w:rFonts w:cstheme="minorHAnsi"/>
          <w:sz w:val="24"/>
          <w:szCs w:val="24"/>
        </w:rPr>
        <w:t xml:space="preserve"> coryza, </w:t>
      </w:r>
    </w:p>
    <w:p w:rsidR="00EE533E" w:rsidRPr="002F601F" w:rsidRDefault="00361435" w:rsidP="0065595F">
      <w:pPr>
        <w:rPr>
          <w:rFonts w:cstheme="minorHAnsi"/>
          <w:sz w:val="24"/>
          <w:szCs w:val="24"/>
        </w:rPr>
      </w:pPr>
      <w:r w:rsidRPr="002F601F">
        <w:rPr>
          <w:rFonts w:cstheme="minorHAnsi"/>
          <w:sz w:val="24"/>
          <w:szCs w:val="24"/>
        </w:rPr>
        <w:t xml:space="preserve">epistaxis, </w:t>
      </w:r>
    </w:p>
    <w:p w:rsidR="00EE533E" w:rsidRPr="002F601F" w:rsidRDefault="00361435" w:rsidP="0065595F">
      <w:pPr>
        <w:rPr>
          <w:rFonts w:cstheme="minorHAnsi"/>
          <w:sz w:val="24"/>
          <w:szCs w:val="24"/>
        </w:rPr>
      </w:pPr>
      <w:r w:rsidRPr="002F601F">
        <w:rPr>
          <w:rFonts w:cstheme="minorHAnsi"/>
          <w:sz w:val="24"/>
          <w:szCs w:val="24"/>
        </w:rPr>
        <w:t xml:space="preserve">tissue/scab expulsion, </w:t>
      </w:r>
    </w:p>
    <w:p w:rsidR="00EE533E" w:rsidRPr="002F601F" w:rsidRDefault="00361435" w:rsidP="0065595F">
      <w:pPr>
        <w:rPr>
          <w:rFonts w:cstheme="minorHAnsi"/>
          <w:sz w:val="24"/>
          <w:szCs w:val="24"/>
        </w:rPr>
      </w:pPr>
      <w:r w:rsidRPr="002F601F">
        <w:rPr>
          <w:rFonts w:cstheme="minorHAnsi"/>
          <w:sz w:val="24"/>
          <w:szCs w:val="24"/>
        </w:rPr>
        <w:t xml:space="preserve">pruritus, </w:t>
      </w:r>
    </w:p>
    <w:p w:rsidR="00EE533E" w:rsidRPr="002F601F" w:rsidRDefault="00361435" w:rsidP="0065595F">
      <w:pPr>
        <w:rPr>
          <w:rFonts w:cstheme="minorHAnsi"/>
          <w:sz w:val="24"/>
          <w:szCs w:val="24"/>
        </w:rPr>
      </w:pPr>
      <w:r w:rsidRPr="002F601F">
        <w:rPr>
          <w:rFonts w:cstheme="minorHAnsi"/>
          <w:sz w:val="24"/>
          <w:szCs w:val="24"/>
        </w:rPr>
        <w:t xml:space="preserve">mass sensation, </w:t>
      </w:r>
    </w:p>
    <w:p w:rsidR="00EE533E" w:rsidRPr="002F601F" w:rsidRDefault="00361435" w:rsidP="0065595F">
      <w:pPr>
        <w:rPr>
          <w:rFonts w:cstheme="minorHAnsi"/>
          <w:sz w:val="24"/>
          <w:szCs w:val="24"/>
        </w:rPr>
      </w:pPr>
      <w:r w:rsidRPr="002F601F">
        <w:rPr>
          <w:rFonts w:cstheme="minorHAnsi"/>
          <w:sz w:val="24"/>
          <w:szCs w:val="24"/>
        </w:rPr>
        <w:t xml:space="preserve">blockage/obstruction and </w:t>
      </w:r>
    </w:p>
    <w:p w:rsidR="00EE533E" w:rsidRPr="002F601F" w:rsidRDefault="00361435" w:rsidP="0065595F">
      <w:pPr>
        <w:rPr>
          <w:rFonts w:cstheme="minorHAnsi"/>
          <w:sz w:val="24"/>
          <w:szCs w:val="24"/>
        </w:rPr>
      </w:pPr>
      <w:r w:rsidRPr="002F601F">
        <w:rPr>
          <w:rFonts w:cstheme="minorHAnsi"/>
          <w:sz w:val="24"/>
          <w:szCs w:val="24"/>
        </w:rPr>
        <w:t xml:space="preserve">hyposmia  </w:t>
      </w:r>
    </w:p>
    <w:p w:rsidR="00255761" w:rsidRPr="002F601F" w:rsidRDefault="00361435" w:rsidP="0065595F">
      <w:pPr>
        <w:rPr>
          <w:rFonts w:cstheme="minorHAnsi"/>
          <w:sz w:val="24"/>
          <w:szCs w:val="24"/>
        </w:rPr>
      </w:pPr>
      <w:r w:rsidRPr="002F601F">
        <w:rPr>
          <w:rFonts w:cstheme="minorHAnsi"/>
          <w:sz w:val="24"/>
          <w:szCs w:val="24"/>
        </w:rPr>
        <w:t>P</w:t>
      </w:r>
      <w:r w:rsidR="00255761" w:rsidRPr="002F601F">
        <w:rPr>
          <w:rFonts w:cstheme="minorHAnsi"/>
          <w:sz w:val="24"/>
          <w:szCs w:val="24"/>
        </w:rPr>
        <w:t xml:space="preserve">atients </w:t>
      </w:r>
      <w:r w:rsidRPr="002F601F">
        <w:rPr>
          <w:rFonts w:cstheme="minorHAnsi"/>
          <w:sz w:val="24"/>
          <w:szCs w:val="24"/>
        </w:rPr>
        <w:t>with ML may have</w:t>
      </w:r>
      <w:r w:rsidR="00255761" w:rsidRPr="002F601F">
        <w:rPr>
          <w:rFonts w:cstheme="minorHAnsi"/>
          <w:sz w:val="24"/>
          <w:szCs w:val="24"/>
        </w:rPr>
        <w:t>:</w:t>
      </w:r>
    </w:p>
    <w:p w:rsidR="00255761" w:rsidRPr="002F601F" w:rsidRDefault="00361435" w:rsidP="0065595F">
      <w:pPr>
        <w:rPr>
          <w:rFonts w:cstheme="minorHAnsi"/>
          <w:sz w:val="24"/>
          <w:szCs w:val="24"/>
        </w:rPr>
      </w:pPr>
      <w:r w:rsidRPr="002F601F">
        <w:rPr>
          <w:rFonts w:cstheme="minorHAnsi"/>
          <w:sz w:val="24"/>
          <w:szCs w:val="24"/>
        </w:rPr>
        <w:t xml:space="preserve">oral or pharyngeal lesions, </w:t>
      </w:r>
    </w:p>
    <w:p w:rsidR="00255761" w:rsidRPr="002F601F" w:rsidRDefault="00361435" w:rsidP="0065595F">
      <w:pPr>
        <w:rPr>
          <w:rFonts w:cstheme="minorHAnsi"/>
          <w:sz w:val="24"/>
          <w:szCs w:val="24"/>
        </w:rPr>
      </w:pPr>
      <w:r w:rsidRPr="002F601F">
        <w:rPr>
          <w:rFonts w:cstheme="minorHAnsi"/>
          <w:sz w:val="24"/>
          <w:szCs w:val="24"/>
        </w:rPr>
        <w:t xml:space="preserve">bleeding, </w:t>
      </w:r>
    </w:p>
    <w:p w:rsidR="00255761" w:rsidRPr="002F601F" w:rsidRDefault="00361435" w:rsidP="0065595F">
      <w:pPr>
        <w:rPr>
          <w:rFonts w:cstheme="minorHAnsi"/>
          <w:sz w:val="24"/>
          <w:szCs w:val="24"/>
        </w:rPr>
      </w:pPr>
      <w:r w:rsidRPr="002F601F">
        <w:rPr>
          <w:rFonts w:cstheme="minorHAnsi"/>
          <w:sz w:val="24"/>
          <w:szCs w:val="24"/>
        </w:rPr>
        <w:t>pain</w:t>
      </w:r>
    </w:p>
    <w:p w:rsidR="00255761" w:rsidRPr="002F601F" w:rsidRDefault="00361435" w:rsidP="0065595F">
      <w:pPr>
        <w:rPr>
          <w:rFonts w:cstheme="minorHAnsi"/>
          <w:sz w:val="24"/>
          <w:szCs w:val="24"/>
        </w:rPr>
      </w:pPr>
      <w:r w:rsidRPr="002F601F">
        <w:rPr>
          <w:rFonts w:cstheme="minorHAnsi"/>
          <w:sz w:val="24"/>
          <w:szCs w:val="24"/>
        </w:rPr>
        <w:t>dysphagia/odynophagia</w:t>
      </w:r>
    </w:p>
    <w:p w:rsidR="00255761" w:rsidRPr="002F601F" w:rsidRDefault="00255761" w:rsidP="0065595F">
      <w:pPr>
        <w:rPr>
          <w:rFonts w:cstheme="minorHAnsi"/>
          <w:sz w:val="24"/>
          <w:szCs w:val="24"/>
        </w:rPr>
      </w:pPr>
      <w:r w:rsidRPr="002F601F">
        <w:rPr>
          <w:rFonts w:cstheme="minorHAnsi"/>
          <w:sz w:val="24"/>
          <w:szCs w:val="24"/>
        </w:rPr>
        <w:t>d</w:t>
      </w:r>
      <w:r w:rsidR="00361435" w:rsidRPr="002F601F">
        <w:rPr>
          <w:rFonts w:cstheme="minorHAnsi"/>
          <w:sz w:val="24"/>
          <w:szCs w:val="24"/>
        </w:rPr>
        <w:t xml:space="preserve">ysphonia. </w:t>
      </w:r>
    </w:p>
    <w:p w:rsidR="00255761" w:rsidRPr="002F601F" w:rsidRDefault="00361435" w:rsidP="0065595F">
      <w:pPr>
        <w:rPr>
          <w:rFonts w:cstheme="minorHAnsi"/>
          <w:sz w:val="24"/>
          <w:szCs w:val="24"/>
        </w:rPr>
      </w:pPr>
      <w:r w:rsidRPr="002F601F">
        <w:rPr>
          <w:rFonts w:cstheme="minorHAnsi"/>
          <w:sz w:val="24"/>
          <w:szCs w:val="24"/>
        </w:rPr>
        <w:t>Isolated laryngeal disease, without involvement of other mucosal sites, may occur but is relatively unusual</w:t>
      </w:r>
      <w:r w:rsidR="00255761" w:rsidRPr="002F601F">
        <w:rPr>
          <w:rFonts w:cstheme="minorHAnsi"/>
          <w:sz w:val="24"/>
          <w:szCs w:val="24"/>
        </w:rPr>
        <w:t>.</w:t>
      </w:r>
    </w:p>
    <w:p w:rsidR="00C8480E" w:rsidRPr="002F601F" w:rsidRDefault="00361435" w:rsidP="0065595F">
      <w:pPr>
        <w:rPr>
          <w:rFonts w:cstheme="minorHAnsi"/>
          <w:sz w:val="24"/>
          <w:szCs w:val="24"/>
        </w:rPr>
      </w:pPr>
      <w:r w:rsidRPr="002F601F">
        <w:rPr>
          <w:rFonts w:cstheme="minorHAnsi"/>
          <w:sz w:val="24"/>
          <w:szCs w:val="24"/>
        </w:rPr>
        <w:t>Although ML typically does not directly affect the ears, involvement of the rhinopharnyx may affect the oriﬁce of the Eustachian tube and thereby lead to “chronic secreting otitis media,” the sensation of having a bloc</w:t>
      </w:r>
      <w:r w:rsidR="00255761" w:rsidRPr="002F601F">
        <w:rPr>
          <w:rFonts w:cstheme="minorHAnsi"/>
          <w:sz w:val="24"/>
          <w:szCs w:val="24"/>
        </w:rPr>
        <w:t>ked ear, dyacusis, and tinnitus</w:t>
      </w:r>
      <w:r w:rsidRPr="002F601F">
        <w:rPr>
          <w:rFonts w:cstheme="minorHAnsi"/>
          <w:sz w:val="24"/>
          <w:szCs w:val="24"/>
        </w:rPr>
        <w:t>. Abnormalities of the paranasal sinuses (eg, detected via computed tomography) also have been reported</w:t>
      </w:r>
      <w:r w:rsidR="00255761" w:rsidRPr="002F601F">
        <w:rPr>
          <w:rFonts w:cstheme="minorHAnsi"/>
          <w:sz w:val="24"/>
          <w:szCs w:val="24"/>
        </w:rPr>
        <w:t>.</w:t>
      </w:r>
    </w:p>
    <w:p w:rsidR="00BC4C55" w:rsidRDefault="00BC4C55" w:rsidP="0065595F">
      <w:pPr>
        <w:rPr>
          <w:rFonts w:cstheme="minorHAnsi"/>
          <w:b/>
          <w:sz w:val="24"/>
          <w:szCs w:val="24"/>
        </w:rPr>
      </w:pPr>
    </w:p>
    <w:p w:rsidR="00BC4C55" w:rsidRDefault="00BC4C55" w:rsidP="0065595F">
      <w:pPr>
        <w:rPr>
          <w:rFonts w:cstheme="minorHAnsi"/>
          <w:b/>
          <w:sz w:val="24"/>
          <w:szCs w:val="24"/>
        </w:rPr>
      </w:pPr>
    </w:p>
    <w:p w:rsidR="00BC4C55" w:rsidRDefault="003B5FFE" w:rsidP="0065595F">
      <w:pPr>
        <w:rPr>
          <w:rFonts w:cstheme="minorHAnsi"/>
          <w:b/>
          <w:sz w:val="24"/>
          <w:szCs w:val="24"/>
        </w:rPr>
      </w:pPr>
      <w:r>
        <w:rPr>
          <w:rFonts w:cstheme="minorHAnsi"/>
          <w:b/>
          <w:noProof/>
          <w:sz w:val="24"/>
          <w:szCs w:val="24"/>
        </w:rPr>
        <w:drawing>
          <wp:inline distT="0" distB="0" distL="0" distR="0">
            <wp:extent cx="3657600" cy="2468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manMC.jpg"/>
                    <pic:cNvPicPr/>
                  </pic:nvPicPr>
                  <pic:blipFill>
                    <a:blip r:embed="rId18">
                      <a:extLst>
                        <a:ext uri="{28A0092B-C50C-407E-A947-70E740481C1C}">
                          <a14:useLocalDpi xmlns:a14="http://schemas.microsoft.com/office/drawing/2010/main" val="0"/>
                        </a:ext>
                      </a:extLst>
                    </a:blip>
                    <a:stretch>
                      <a:fillRect/>
                    </a:stretch>
                  </pic:blipFill>
                  <pic:spPr>
                    <a:xfrm>
                      <a:off x="0" y="0"/>
                      <a:ext cx="3657600" cy="2468880"/>
                    </a:xfrm>
                    <a:prstGeom prst="rect">
                      <a:avLst/>
                    </a:prstGeom>
                  </pic:spPr>
                </pic:pic>
              </a:graphicData>
            </a:graphic>
          </wp:inline>
        </w:drawing>
      </w:r>
    </w:p>
    <w:p w:rsidR="003B5FFE" w:rsidRDefault="003B5FFE" w:rsidP="0065595F">
      <w:pPr>
        <w:rPr>
          <w:rFonts w:cstheme="minorHAnsi"/>
          <w:sz w:val="20"/>
          <w:szCs w:val="20"/>
        </w:rPr>
      </w:pPr>
      <w:r>
        <w:rPr>
          <w:rFonts w:cstheme="minorHAnsi"/>
          <w:sz w:val="20"/>
          <w:szCs w:val="20"/>
        </w:rPr>
        <w:t>Woman with mucosal leishmaniasis</w:t>
      </w:r>
    </w:p>
    <w:p w:rsidR="003B5FFE" w:rsidRDefault="003B5FFE" w:rsidP="0065595F">
      <w:pPr>
        <w:rPr>
          <w:rFonts w:cstheme="minorHAnsi"/>
          <w:sz w:val="20"/>
          <w:szCs w:val="20"/>
        </w:rPr>
      </w:pPr>
      <w:r w:rsidRPr="003B5FFE">
        <w:rPr>
          <w:rFonts w:cstheme="minorHAnsi"/>
          <w:sz w:val="20"/>
          <w:szCs w:val="20"/>
        </w:rPr>
        <w:lastRenderedPageBreak/>
        <w:t>Ghaffar, Abdul Dr . “Leishmaniasis.” Microbiology and Immunology . 5 April 2006 .University of South Carolina , School of Medicin</w:t>
      </w:r>
      <w:r>
        <w:rPr>
          <w:rFonts w:cstheme="minorHAnsi"/>
          <w:sz w:val="20"/>
          <w:szCs w:val="20"/>
        </w:rPr>
        <w:t>e</w:t>
      </w:r>
    </w:p>
    <w:p w:rsidR="00BC4C55" w:rsidRDefault="0080728C" w:rsidP="0065595F">
      <w:pPr>
        <w:rPr>
          <w:rFonts w:cstheme="minorHAnsi"/>
          <w:sz w:val="20"/>
          <w:szCs w:val="20"/>
        </w:rPr>
      </w:pPr>
      <w:hyperlink r:id="rId19" w:history="1">
        <w:r w:rsidR="003B5FFE" w:rsidRPr="00A95FA7">
          <w:rPr>
            <w:rStyle w:val="Hyperlink"/>
            <w:rFonts w:cstheme="minorHAnsi"/>
            <w:sz w:val="20"/>
            <w:szCs w:val="20"/>
          </w:rPr>
          <w:t>http://pathmicro.med.sc.edu/parasitology/blood-proto.htm/</w:t>
        </w:r>
      </w:hyperlink>
    </w:p>
    <w:p w:rsidR="003B5FFE" w:rsidRDefault="003B5FFE" w:rsidP="0065595F">
      <w:pPr>
        <w:rPr>
          <w:rFonts w:cstheme="minorHAnsi"/>
          <w:sz w:val="20"/>
          <w:szCs w:val="20"/>
        </w:rPr>
      </w:pPr>
    </w:p>
    <w:p w:rsidR="003B5FFE" w:rsidRDefault="002E25D3" w:rsidP="0065595F">
      <w:pPr>
        <w:rPr>
          <w:rFonts w:cstheme="minorHAnsi"/>
          <w:sz w:val="20"/>
          <w:szCs w:val="20"/>
        </w:rPr>
      </w:pPr>
      <w:r>
        <w:rPr>
          <w:rFonts w:cstheme="minorHAnsi"/>
          <w:noProof/>
          <w:sz w:val="20"/>
          <w:szCs w:val="20"/>
        </w:rPr>
        <w:drawing>
          <wp:inline distT="0" distB="0" distL="0" distR="0">
            <wp:extent cx="3158490" cy="2105660"/>
            <wp:effectExtent l="0" t="0" r="381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C2.jpg"/>
                    <pic:cNvPicPr/>
                  </pic:nvPicPr>
                  <pic:blipFill>
                    <a:blip r:embed="rId20">
                      <a:extLst>
                        <a:ext uri="{28A0092B-C50C-407E-A947-70E740481C1C}">
                          <a14:useLocalDpi xmlns:a14="http://schemas.microsoft.com/office/drawing/2010/main" val="0"/>
                        </a:ext>
                      </a:extLst>
                    </a:blip>
                    <a:stretch>
                      <a:fillRect/>
                    </a:stretch>
                  </pic:blipFill>
                  <pic:spPr>
                    <a:xfrm>
                      <a:off x="0" y="0"/>
                      <a:ext cx="3158490" cy="2105660"/>
                    </a:xfrm>
                    <a:prstGeom prst="rect">
                      <a:avLst/>
                    </a:prstGeom>
                  </pic:spPr>
                </pic:pic>
              </a:graphicData>
            </a:graphic>
          </wp:inline>
        </w:drawing>
      </w:r>
    </w:p>
    <w:p w:rsidR="003B5FFE" w:rsidRDefault="002E25D3" w:rsidP="0065595F">
      <w:pPr>
        <w:rPr>
          <w:rFonts w:cstheme="minorHAnsi"/>
          <w:sz w:val="20"/>
          <w:szCs w:val="20"/>
        </w:rPr>
      </w:pPr>
      <w:r>
        <w:rPr>
          <w:rFonts w:cstheme="minorHAnsi"/>
          <w:sz w:val="20"/>
          <w:szCs w:val="20"/>
        </w:rPr>
        <w:t>Man with mucosal leishmaniasis</w:t>
      </w:r>
    </w:p>
    <w:p w:rsidR="003B5FFE" w:rsidRDefault="002E25D3" w:rsidP="0065595F">
      <w:pPr>
        <w:rPr>
          <w:rFonts w:cstheme="minorHAnsi"/>
          <w:sz w:val="20"/>
          <w:szCs w:val="20"/>
        </w:rPr>
      </w:pPr>
      <w:r w:rsidRPr="002E25D3">
        <w:rPr>
          <w:rFonts w:cstheme="minorHAnsi"/>
          <w:sz w:val="20"/>
          <w:szCs w:val="20"/>
        </w:rPr>
        <w:t xml:space="preserve">Evans, T. </w:t>
      </w:r>
      <w:hyperlink r:id="rId21" w:history="1">
        <w:r w:rsidRPr="00A95FA7">
          <w:rPr>
            <w:rStyle w:val="Hyperlink"/>
            <w:rFonts w:cstheme="minorHAnsi"/>
            <w:sz w:val="20"/>
            <w:szCs w:val="20"/>
          </w:rPr>
          <w:t>http://www.sgul.ac.uk/depts/id/espundia.jpg</w:t>
        </w:r>
      </w:hyperlink>
      <w:r>
        <w:rPr>
          <w:rFonts w:cstheme="minorHAnsi"/>
          <w:sz w:val="20"/>
          <w:szCs w:val="20"/>
        </w:rPr>
        <w:t xml:space="preserve"> </w:t>
      </w:r>
      <w:r w:rsidRPr="002E25D3">
        <w:rPr>
          <w:rFonts w:cstheme="minorHAnsi"/>
          <w:sz w:val="20"/>
          <w:szCs w:val="20"/>
        </w:rPr>
        <w:t>. 1996.</w:t>
      </w:r>
    </w:p>
    <w:p w:rsidR="003B5FFE" w:rsidRDefault="003B5FFE" w:rsidP="0065595F">
      <w:pPr>
        <w:rPr>
          <w:rFonts w:cstheme="minorHAnsi"/>
          <w:sz w:val="20"/>
          <w:szCs w:val="20"/>
        </w:rPr>
      </w:pPr>
    </w:p>
    <w:p w:rsidR="00AC1A4D" w:rsidRDefault="00AC1A4D" w:rsidP="0065595F">
      <w:pPr>
        <w:rPr>
          <w:rFonts w:cstheme="minorHAnsi"/>
          <w:sz w:val="20"/>
          <w:szCs w:val="20"/>
        </w:rPr>
      </w:pPr>
    </w:p>
    <w:p w:rsidR="003B5FFE" w:rsidRDefault="002E25D3" w:rsidP="0065595F">
      <w:pPr>
        <w:rPr>
          <w:rFonts w:cstheme="minorHAnsi"/>
          <w:sz w:val="20"/>
          <w:szCs w:val="20"/>
        </w:rPr>
      </w:pPr>
      <w:r>
        <w:rPr>
          <w:rFonts w:cstheme="minorHAnsi"/>
          <w:noProof/>
          <w:sz w:val="20"/>
          <w:szCs w:val="20"/>
        </w:rPr>
        <w:drawing>
          <wp:inline distT="0" distB="0" distL="0" distR="0">
            <wp:extent cx="1882140" cy="2859561"/>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yM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4859" cy="2909271"/>
                    </a:xfrm>
                    <a:prstGeom prst="rect">
                      <a:avLst/>
                    </a:prstGeom>
                  </pic:spPr>
                </pic:pic>
              </a:graphicData>
            </a:graphic>
          </wp:inline>
        </w:drawing>
      </w:r>
    </w:p>
    <w:p w:rsidR="003B5FFE" w:rsidRPr="003B5FFE" w:rsidRDefault="002E25D3" w:rsidP="0065595F">
      <w:pPr>
        <w:rPr>
          <w:rFonts w:cstheme="minorHAnsi"/>
          <w:sz w:val="20"/>
          <w:szCs w:val="20"/>
        </w:rPr>
      </w:pPr>
      <w:r>
        <w:rPr>
          <w:rFonts w:cstheme="minorHAnsi"/>
          <w:sz w:val="20"/>
          <w:szCs w:val="20"/>
        </w:rPr>
        <w:t xml:space="preserve">Young boy with mucosal leishmaniasis </w:t>
      </w:r>
      <w:r w:rsidR="00AC1A4D">
        <w:rPr>
          <w:rFonts w:cstheme="minorHAnsi"/>
          <w:sz w:val="20"/>
          <w:szCs w:val="20"/>
        </w:rPr>
        <w:t xml:space="preserve"> </w:t>
      </w:r>
      <w:r w:rsidR="00AC1A4D" w:rsidRPr="00AC1A4D">
        <w:rPr>
          <w:rFonts w:cstheme="minorHAnsi"/>
          <w:sz w:val="20"/>
          <w:szCs w:val="20"/>
        </w:rPr>
        <w:t>Max Planck Institute for Biophysical Chemistry . Karl Friedrich Bonhoeffer Institute. 2006. http://www.mpibpc.gwdg.de/abteilungen/145/pressrelease/abb05_s.jpg .</w:t>
      </w:r>
    </w:p>
    <w:p w:rsidR="00EF7791" w:rsidRPr="002F601F" w:rsidRDefault="00255761" w:rsidP="0065595F">
      <w:pPr>
        <w:rPr>
          <w:rFonts w:cstheme="minorHAnsi"/>
          <w:sz w:val="24"/>
          <w:szCs w:val="24"/>
        </w:rPr>
      </w:pPr>
      <w:r w:rsidRPr="002F601F">
        <w:rPr>
          <w:rFonts w:cstheme="minorHAnsi"/>
          <w:b/>
          <w:sz w:val="24"/>
          <w:szCs w:val="24"/>
        </w:rPr>
        <w:t>D</w:t>
      </w:r>
      <w:r w:rsidR="00361435" w:rsidRPr="002F601F">
        <w:rPr>
          <w:rFonts w:cstheme="minorHAnsi"/>
          <w:b/>
          <w:sz w:val="24"/>
          <w:szCs w:val="24"/>
        </w:rPr>
        <w:t>ifferential diagnosis of ML</w:t>
      </w:r>
      <w:r w:rsidR="00361435" w:rsidRPr="002F601F">
        <w:rPr>
          <w:rFonts w:cstheme="minorHAnsi"/>
          <w:sz w:val="24"/>
          <w:szCs w:val="24"/>
        </w:rPr>
        <w:t xml:space="preserve"> </w:t>
      </w:r>
    </w:p>
    <w:p w:rsidR="00C8480E" w:rsidRPr="002F601F" w:rsidRDefault="00EF7791" w:rsidP="0065595F">
      <w:pPr>
        <w:rPr>
          <w:rFonts w:cstheme="minorHAnsi"/>
          <w:sz w:val="24"/>
          <w:szCs w:val="24"/>
        </w:rPr>
      </w:pPr>
      <w:r w:rsidRPr="002F601F">
        <w:rPr>
          <w:rFonts w:cstheme="minorHAnsi"/>
          <w:sz w:val="24"/>
          <w:szCs w:val="24"/>
        </w:rPr>
        <w:t>I</w:t>
      </w:r>
      <w:r w:rsidR="00361435" w:rsidRPr="002F601F">
        <w:rPr>
          <w:rFonts w:cstheme="minorHAnsi"/>
          <w:sz w:val="24"/>
          <w:szCs w:val="24"/>
        </w:rPr>
        <w:t>nfectious diseases (eg, paracoccidioidomycosis, histoplasmosis, rhinosporidiosis, rhinoscleroma, leprosy, tuberculosis, syphilis, tertiary yaws), neoplastic</w:t>
      </w:r>
      <w:r w:rsidRPr="002F601F">
        <w:rPr>
          <w:rFonts w:cstheme="minorHAnsi"/>
          <w:sz w:val="24"/>
          <w:szCs w:val="24"/>
        </w:rPr>
        <w:t xml:space="preserve"> </w:t>
      </w:r>
      <w:r w:rsidR="00361435" w:rsidRPr="002F601F">
        <w:rPr>
          <w:rFonts w:cstheme="minorHAnsi"/>
          <w:sz w:val="24"/>
          <w:szCs w:val="24"/>
        </w:rPr>
        <w:t>diseases,</w:t>
      </w:r>
      <w:r w:rsidRPr="002F601F">
        <w:rPr>
          <w:rFonts w:cstheme="minorHAnsi"/>
          <w:sz w:val="24"/>
          <w:szCs w:val="24"/>
        </w:rPr>
        <w:t xml:space="preserve"> </w:t>
      </w:r>
      <w:r w:rsidR="00361435" w:rsidRPr="002F601F">
        <w:rPr>
          <w:rFonts w:cstheme="minorHAnsi"/>
          <w:sz w:val="24"/>
          <w:szCs w:val="24"/>
        </w:rPr>
        <w:t>and</w:t>
      </w:r>
      <w:r w:rsidRPr="002F601F">
        <w:rPr>
          <w:rFonts w:cstheme="minorHAnsi"/>
          <w:sz w:val="24"/>
          <w:szCs w:val="24"/>
        </w:rPr>
        <w:t xml:space="preserve"> </w:t>
      </w:r>
      <w:r w:rsidR="00361435" w:rsidRPr="002F601F">
        <w:rPr>
          <w:rFonts w:cstheme="minorHAnsi"/>
          <w:sz w:val="24"/>
          <w:szCs w:val="24"/>
        </w:rPr>
        <w:t>various</w:t>
      </w:r>
      <w:r w:rsidRPr="002F601F">
        <w:rPr>
          <w:rFonts w:cstheme="minorHAnsi"/>
          <w:sz w:val="24"/>
          <w:szCs w:val="24"/>
        </w:rPr>
        <w:t xml:space="preserve"> </w:t>
      </w:r>
      <w:r w:rsidR="00361435" w:rsidRPr="002F601F">
        <w:rPr>
          <w:rFonts w:cstheme="minorHAnsi"/>
          <w:sz w:val="24"/>
          <w:szCs w:val="24"/>
        </w:rPr>
        <w:t>other</w:t>
      </w:r>
      <w:r w:rsidRPr="002F601F">
        <w:rPr>
          <w:rFonts w:cstheme="minorHAnsi"/>
          <w:sz w:val="24"/>
          <w:szCs w:val="24"/>
        </w:rPr>
        <w:t xml:space="preserve"> </w:t>
      </w:r>
      <w:r w:rsidR="00361435" w:rsidRPr="002F601F">
        <w:rPr>
          <w:rFonts w:cstheme="minorHAnsi"/>
          <w:sz w:val="24"/>
          <w:szCs w:val="24"/>
        </w:rPr>
        <w:t>etiologies(eg,granulomatosis with polyangiitis, sarcoidosis, intranasal cocaine use)</w:t>
      </w:r>
      <w:r w:rsidRPr="002F601F">
        <w:rPr>
          <w:rFonts w:cstheme="minorHAnsi"/>
          <w:sz w:val="24"/>
          <w:szCs w:val="24"/>
        </w:rPr>
        <w:t xml:space="preserve"> should be considered in the differential diagnosis.</w:t>
      </w:r>
    </w:p>
    <w:p w:rsidR="00C8480E" w:rsidRPr="002F601F" w:rsidRDefault="00C8480E" w:rsidP="0065595F">
      <w:pPr>
        <w:rPr>
          <w:rFonts w:cstheme="minorHAnsi"/>
          <w:sz w:val="24"/>
          <w:szCs w:val="24"/>
        </w:rPr>
      </w:pPr>
    </w:p>
    <w:p w:rsidR="00EF7791" w:rsidRPr="002F601F" w:rsidRDefault="00EF7791" w:rsidP="0065595F">
      <w:pPr>
        <w:rPr>
          <w:rFonts w:cstheme="minorHAnsi"/>
          <w:sz w:val="24"/>
          <w:szCs w:val="24"/>
        </w:rPr>
      </w:pPr>
    </w:p>
    <w:p w:rsidR="00216573" w:rsidRPr="002F601F" w:rsidRDefault="00216573" w:rsidP="001D65AD">
      <w:pPr>
        <w:jc w:val="center"/>
        <w:rPr>
          <w:rFonts w:cstheme="minorHAnsi"/>
          <w:b/>
          <w:sz w:val="24"/>
          <w:szCs w:val="24"/>
        </w:rPr>
      </w:pPr>
    </w:p>
    <w:p w:rsidR="001D65AD" w:rsidRPr="002F601F" w:rsidRDefault="001D65AD" w:rsidP="001D65AD">
      <w:pPr>
        <w:jc w:val="center"/>
        <w:rPr>
          <w:rFonts w:cstheme="minorHAnsi"/>
          <w:b/>
          <w:sz w:val="24"/>
          <w:szCs w:val="24"/>
        </w:rPr>
      </w:pPr>
      <w:r w:rsidRPr="002F601F">
        <w:rPr>
          <w:rFonts w:cstheme="minorHAnsi"/>
          <w:b/>
          <w:sz w:val="24"/>
          <w:szCs w:val="24"/>
        </w:rPr>
        <w:t xml:space="preserve">Diagnostic testing for </w:t>
      </w:r>
      <w:r w:rsidR="005133F8" w:rsidRPr="002F601F">
        <w:rPr>
          <w:rFonts w:cstheme="minorHAnsi"/>
          <w:b/>
          <w:sz w:val="24"/>
          <w:szCs w:val="24"/>
        </w:rPr>
        <w:t>Mucosal</w:t>
      </w:r>
      <w:r w:rsidRPr="002F601F">
        <w:rPr>
          <w:rFonts w:cstheme="minorHAnsi"/>
          <w:b/>
          <w:sz w:val="24"/>
          <w:szCs w:val="24"/>
        </w:rPr>
        <w:t xml:space="preserve"> Lesishmaniasis</w:t>
      </w:r>
    </w:p>
    <w:p w:rsidR="00314B6C" w:rsidRPr="002F601F" w:rsidRDefault="00314B6C" w:rsidP="00361435">
      <w:pPr>
        <w:rPr>
          <w:rFonts w:cstheme="minorHAnsi"/>
          <w:sz w:val="24"/>
          <w:szCs w:val="24"/>
        </w:rPr>
      </w:pPr>
    </w:p>
    <w:p w:rsidR="00314B6C" w:rsidRPr="002F601F" w:rsidRDefault="00314B6C" w:rsidP="00361435">
      <w:pPr>
        <w:rPr>
          <w:rFonts w:cstheme="minorHAnsi"/>
          <w:sz w:val="24"/>
          <w:szCs w:val="24"/>
        </w:rPr>
      </w:pPr>
      <w:r w:rsidRPr="002F601F">
        <w:rPr>
          <w:rFonts w:cstheme="minorHAnsi"/>
          <w:sz w:val="24"/>
          <w:szCs w:val="24"/>
        </w:rPr>
        <w:t>Many of the principles regarding specimen collection for diagnosis of CL also apply to ML; however, for ML, biopsy specimens typically should be collected by an otolaryngologist or other experienced specialist.</w:t>
      </w:r>
    </w:p>
    <w:p w:rsidR="00361435" w:rsidRPr="002F601F" w:rsidRDefault="00361435" w:rsidP="00361435">
      <w:pPr>
        <w:rPr>
          <w:rFonts w:cstheme="minorHAnsi"/>
          <w:sz w:val="24"/>
          <w:szCs w:val="24"/>
        </w:rPr>
      </w:pPr>
      <w:r w:rsidRPr="002F601F">
        <w:rPr>
          <w:rFonts w:cstheme="minorHAnsi"/>
          <w:sz w:val="24"/>
          <w:szCs w:val="24"/>
        </w:rPr>
        <w:t>Mucosal areas that have macroscopic abnormalities are recommended for specime</w:t>
      </w:r>
      <w:r w:rsidR="00314B6C" w:rsidRPr="002F601F">
        <w:rPr>
          <w:rFonts w:cstheme="minorHAnsi"/>
          <w:sz w:val="24"/>
          <w:szCs w:val="24"/>
        </w:rPr>
        <w:t>n collection; biopsy specimens</w:t>
      </w:r>
      <w:r w:rsidRPr="002F601F">
        <w:rPr>
          <w:rFonts w:cstheme="minorHAnsi"/>
          <w:sz w:val="24"/>
          <w:szCs w:val="24"/>
        </w:rPr>
        <w:t xml:space="preserve"> are useful for conﬁrming the diagnosis by molecular and traditional methods and for excluding other etiologies</w:t>
      </w:r>
      <w:r w:rsidR="00314B6C" w:rsidRPr="002F601F">
        <w:rPr>
          <w:rFonts w:cstheme="minorHAnsi"/>
          <w:sz w:val="24"/>
          <w:szCs w:val="24"/>
        </w:rPr>
        <w:t>.</w:t>
      </w:r>
    </w:p>
    <w:p w:rsidR="00314B6C" w:rsidRPr="002F601F" w:rsidRDefault="00361435" w:rsidP="00361435">
      <w:pPr>
        <w:rPr>
          <w:rFonts w:cstheme="minorHAnsi"/>
          <w:sz w:val="24"/>
          <w:szCs w:val="24"/>
        </w:rPr>
      </w:pPr>
      <w:r w:rsidRPr="002F601F">
        <w:rPr>
          <w:rFonts w:cstheme="minorHAnsi"/>
          <w:sz w:val="24"/>
          <w:szCs w:val="24"/>
        </w:rPr>
        <w:t>In advance of the examination, the referring physician and otolaryngologist should discuss the differential diagnosis and the importance of assessing the anatomic extension and clinical severity of mucosal disease (if present),</w:t>
      </w:r>
      <w:r w:rsidR="00314B6C" w:rsidRPr="002F601F">
        <w:rPr>
          <w:rFonts w:cstheme="minorHAnsi"/>
          <w:sz w:val="24"/>
          <w:szCs w:val="24"/>
        </w:rPr>
        <w:t xml:space="preserve"> </w:t>
      </w:r>
      <w:r w:rsidRPr="002F601F">
        <w:rPr>
          <w:rFonts w:cstheme="minorHAnsi"/>
          <w:sz w:val="24"/>
          <w:szCs w:val="24"/>
        </w:rPr>
        <w:t>including</w:t>
      </w:r>
      <w:r w:rsidR="00314B6C" w:rsidRPr="002F601F">
        <w:rPr>
          <w:rFonts w:cstheme="minorHAnsi"/>
          <w:sz w:val="24"/>
          <w:szCs w:val="24"/>
        </w:rPr>
        <w:t xml:space="preserve"> </w:t>
      </w:r>
      <w:r w:rsidRPr="002F601F">
        <w:rPr>
          <w:rFonts w:cstheme="minorHAnsi"/>
          <w:sz w:val="24"/>
          <w:szCs w:val="24"/>
        </w:rPr>
        <w:t>the</w:t>
      </w:r>
      <w:r w:rsidR="00314B6C" w:rsidRPr="002F601F">
        <w:rPr>
          <w:rFonts w:cstheme="minorHAnsi"/>
          <w:sz w:val="24"/>
          <w:szCs w:val="24"/>
        </w:rPr>
        <w:t xml:space="preserve"> </w:t>
      </w:r>
      <w:r w:rsidRPr="002F601F">
        <w:rPr>
          <w:rFonts w:cstheme="minorHAnsi"/>
          <w:sz w:val="24"/>
          <w:szCs w:val="24"/>
        </w:rPr>
        <w:t>potential</w:t>
      </w:r>
      <w:r w:rsidR="00314B6C" w:rsidRPr="002F601F">
        <w:rPr>
          <w:rFonts w:cstheme="minorHAnsi"/>
          <w:sz w:val="24"/>
          <w:szCs w:val="24"/>
        </w:rPr>
        <w:t xml:space="preserve"> </w:t>
      </w:r>
      <w:r w:rsidRPr="002F601F">
        <w:rPr>
          <w:rFonts w:cstheme="minorHAnsi"/>
          <w:sz w:val="24"/>
          <w:szCs w:val="24"/>
        </w:rPr>
        <w:t>for</w:t>
      </w:r>
      <w:r w:rsidR="00314B6C" w:rsidRPr="002F601F">
        <w:rPr>
          <w:rFonts w:cstheme="minorHAnsi"/>
          <w:sz w:val="24"/>
          <w:szCs w:val="24"/>
        </w:rPr>
        <w:t xml:space="preserve"> </w:t>
      </w:r>
      <w:r w:rsidRPr="002F601F">
        <w:rPr>
          <w:rFonts w:cstheme="minorHAnsi"/>
          <w:sz w:val="24"/>
          <w:szCs w:val="24"/>
        </w:rPr>
        <w:t>respiratory</w:t>
      </w:r>
      <w:r w:rsidR="00314B6C" w:rsidRPr="002F601F">
        <w:rPr>
          <w:rFonts w:cstheme="minorHAnsi"/>
          <w:sz w:val="24"/>
          <w:szCs w:val="24"/>
        </w:rPr>
        <w:t xml:space="preserve"> </w:t>
      </w:r>
      <w:r w:rsidRPr="002F601F">
        <w:rPr>
          <w:rFonts w:cstheme="minorHAnsi"/>
          <w:sz w:val="24"/>
          <w:szCs w:val="24"/>
        </w:rPr>
        <w:t>obstruction.</w:t>
      </w:r>
      <w:r w:rsidR="00314B6C" w:rsidRPr="002F601F">
        <w:rPr>
          <w:rFonts w:cstheme="minorHAnsi"/>
          <w:sz w:val="24"/>
          <w:szCs w:val="24"/>
        </w:rPr>
        <w:t xml:space="preserve"> </w:t>
      </w:r>
    </w:p>
    <w:p w:rsidR="00A15C08" w:rsidRPr="002F601F" w:rsidRDefault="00361435" w:rsidP="00361435">
      <w:pPr>
        <w:rPr>
          <w:rFonts w:cstheme="minorHAnsi"/>
          <w:sz w:val="24"/>
          <w:szCs w:val="24"/>
        </w:rPr>
      </w:pPr>
      <w:r w:rsidRPr="002F601F">
        <w:rPr>
          <w:rFonts w:cstheme="minorHAnsi"/>
          <w:sz w:val="24"/>
          <w:szCs w:val="24"/>
        </w:rPr>
        <w:t xml:space="preserve">Details regarding specimen collection, handling, and testing for leishmaniasis and other potential etiologies should be discussed in advance with the pertinent laboratories. </w:t>
      </w:r>
      <w:r w:rsidR="00314B6C" w:rsidRPr="002F601F">
        <w:rPr>
          <w:rFonts w:cstheme="minorHAnsi"/>
          <w:sz w:val="24"/>
          <w:szCs w:val="24"/>
        </w:rPr>
        <w:t xml:space="preserve">(see </w:t>
      </w:r>
      <w:r w:rsidR="008353D7" w:rsidRPr="002F601F">
        <w:rPr>
          <w:rFonts w:cstheme="minorHAnsi"/>
          <w:sz w:val="24"/>
          <w:szCs w:val="24"/>
        </w:rPr>
        <w:t xml:space="preserve">attached </w:t>
      </w:r>
      <w:r w:rsidR="00A15C08" w:rsidRPr="002F601F">
        <w:rPr>
          <w:rFonts w:cstheme="minorHAnsi"/>
          <w:sz w:val="24"/>
          <w:szCs w:val="24"/>
        </w:rPr>
        <w:t xml:space="preserve">information </w:t>
      </w:r>
      <w:r w:rsidR="008353D7" w:rsidRPr="002F601F">
        <w:rPr>
          <w:rFonts w:cstheme="minorHAnsi"/>
          <w:sz w:val="24"/>
          <w:szCs w:val="24"/>
        </w:rPr>
        <w:t xml:space="preserve">from </w:t>
      </w:r>
      <w:r w:rsidR="00A15C08" w:rsidRPr="002F601F">
        <w:rPr>
          <w:rFonts w:cstheme="minorHAnsi"/>
          <w:sz w:val="24"/>
          <w:szCs w:val="24"/>
        </w:rPr>
        <w:t>CDC Reference Laboratory</w:t>
      </w:r>
      <w:r w:rsidR="008353D7" w:rsidRPr="002F601F">
        <w:rPr>
          <w:rFonts w:cstheme="minorHAnsi"/>
          <w:sz w:val="24"/>
          <w:szCs w:val="24"/>
        </w:rPr>
        <w:t xml:space="preserve">: </w:t>
      </w:r>
      <w:r w:rsidR="00A15C08" w:rsidRPr="002F601F">
        <w:rPr>
          <w:rFonts w:cstheme="minorHAnsi"/>
          <w:sz w:val="24"/>
          <w:szCs w:val="24"/>
        </w:rPr>
        <w:t xml:space="preserve"> </w:t>
      </w:r>
      <w:r w:rsidR="008353D7" w:rsidRPr="002F601F">
        <w:rPr>
          <w:rFonts w:cstheme="minorHAnsi"/>
          <w:sz w:val="24"/>
          <w:szCs w:val="24"/>
        </w:rPr>
        <w:t xml:space="preserve"> “</w:t>
      </w:r>
      <w:r w:rsidR="00A945A3" w:rsidRPr="002F601F">
        <w:rPr>
          <w:rFonts w:cstheme="minorHAnsi"/>
          <w:sz w:val="24"/>
          <w:szCs w:val="24"/>
        </w:rPr>
        <w:t xml:space="preserve">Practical Guide </w:t>
      </w:r>
      <w:r w:rsidR="008353D7" w:rsidRPr="002F601F">
        <w:rPr>
          <w:rFonts w:cstheme="minorHAnsi"/>
          <w:sz w:val="24"/>
          <w:szCs w:val="24"/>
        </w:rPr>
        <w:t>for Specimen Collection and Reference Diagnosis of Leishmaniasis</w:t>
      </w:r>
      <w:r w:rsidR="00A945A3" w:rsidRPr="002F601F">
        <w:rPr>
          <w:rFonts w:cstheme="minorHAnsi"/>
          <w:sz w:val="24"/>
          <w:szCs w:val="24"/>
        </w:rPr>
        <w:t xml:space="preserve">” </w:t>
      </w:r>
      <w:r w:rsidR="008353D7" w:rsidRPr="002F601F">
        <w:rPr>
          <w:rFonts w:cstheme="minorHAnsi"/>
          <w:sz w:val="24"/>
          <w:szCs w:val="24"/>
        </w:rPr>
        <w:t xml:space="preserve"> below,</w:t>
      </w:r>
      <w:r w:rsidR="00A945A3" w:rsidRPr="002F601F">
        <w:rPr>
          <w:rFonts w:cstheme="minorHAnsi"/>
          <w:sz w:val="24"/>
          <w:szCs w:val="24"/>
        </w:rPr>
        <w:t xml:space="preserve"> at the end of this section)</w:t>
      </w:r>
      <w:r w:rsidR="00A15C08" w:rsidRPr="002F601F">
        <w:rPr>
          <w:rFonts w:cstheme="minorHAnsi"/>
          <w:sz w:val="24"/>
          <w:szCs w:val="24"/>
        </w:rPr>
        <w:t>.</w:t>
      </w:r>
    </w:p>
    <w:p w:rsidR="0043436A" w:rsidRPr="002F601F" w:rsidRDefault="00A15C08" w:rsidP="00361435">
      <w:pPr>
        <w:rPr>
          <w:rFonts w:cstheme="minorHAnsi"/>
          <w:sz w:val="24"/>
          <w:szCs w:val="24"/>
        </w:rPr>
      </w:pPr>
      <w:r w:rsidRPr="002F601F">
        <w:rPr>
          <w:rFonts w:cstheme="minorHAnsi"/>
          <w:sz w:val="24"/>
          <w:szCs w:val="24"/>
        </w:rPr>
        <w:t>I</w:t>
      </w:r>
      <w:r w:rsidR="00361435" w:rsidRPr="002F601F">
        <w:rPr>
          <w:rFonts w:cstheme="minorHAnsi"/>
          <w:sz w:val="24"/>
          <w:szCs w:val="24"/>
        </w:rPr>
        <w:t xml:space="preserve">n general, </w:t>
      </w:r>
      <w:r w:rsidR="0043436A" w:rsidRPr="002F601F">
        <w:rPr>
          <w:rFonts w:cstheme="minorHAnsi"/>
          <w:sz w:val="24"/>
          <w:szCs w:val="24"/>
        </w:rPr>
        <w:t>ML is a pauciparasitic syndrome</w:t>
      </w:r>
      <w:r w:rsidR="00361435" w:rsidRPr="002F601F">
        <w:rPr>
          <w:rFonts w:cstheme="minorHAnsi"/>
          <w:sz w:val="24"/>
          <w:szCs w:val="24"/>
        </w:rPr>
        <w:t xml:space="preserve">, which underscores the utility of molecular ampliﬁcation methods. However, obtaining mucosal specimens for Leishmania testing—even via relatively noninvasive means (eg, via nasal swab or cytologic brush —typically is not recommended for persons who do not have any macroscopic mucosal abnormalities. </w:t>
      </w:r>
    </w:p>
    <w:p w:rsidR="0043436A" w:rsidRPr="002F601F" w:rsidRDefault="00361435" w:rsidP="00361435">
      <w:pPr>
        <w:rPr>
          <w:rFonts w:cstheme="minorHAnsi"/>
          <w:sz w:val="24"/>
          <w:szCs w:val="24"/>
        </w:rPr>
      </w:pPr>
      <w:r w:rsidRPr="002F601F">
        <w:rPr>
          <w:rFonts w:cstheme="minorHAnsi"/>
          <w:sz w:val="24"/>
          <w:szCs w:val="24"/>
        </w:rPr>
        <w:t>Because mucosal dissemination is more com</w:t>
      </w:r>
      <w:r w:rsidR="0043436A" w:rsidRPr="002F601F">
        <w:rPr>
          <w:rFonts w:cstheme="minorHAnsi"/>
          <w:sz w:val="24"/>
          <w:szCs w:val="24"/>
        </w:rPr>
        <w:t>mon than mucosal disease per se</w:t>
      </w:r>
      <w:r w:rsidRPr="002F601F">
        <w:rPr>
          <w:rFonts w:cstheme="minorHAnsi"/>
          <w:sz w:val="24"/>
          <w:szCs w:val="24"/>
        </w:rPr>
        <w:t>, detecting the parasite/ DNA in naso-oropharyngeal mucosa does not sufﬁce to diagnose ML.</w:t>
      </w:r>
    </w:p>
    <w:p w:rsidR="00C8480E" w:rsidRPr="002F601F" w:rsidRDefault="00C8480E" w:rsidP="0065595F">
      <w:pPr>
        <w:rPr>
          <w:rFonts w:cstheme="minorHAnsi"/>
          <w:sz w:val="24"/>
          <w:szCs w:val="24"/>
        </w:rPr>
      </w:pPr>
    </w:p>
    <w:p w:rsidR="00C8480E" w:rsidRPr="002F601F" w:rsidRDefault="00C8480E" w:rsidP="0065595F">
      <w:pPr>
        <w:rPr>
          <w:rFonts w:cstheme="minorHAnsi"/>
          <w:sz w:val="24"/>
          <w:szCs w:val="24"/>
        </w:rPr>
      </w:pPr>
    </w:p>
    <w:p w:rsidR="00C8480E" w:rsidRPr="002F601F" w:rsidRDefault="00677EDE" w:rsidP="00677EDE">
      <w:pPr>
        <w:tabs>
          <w:tab w:val="left" w:pos="1066"/>
          <w:tab w:val="center" w:pos="5400"/>
        </w:tabs>
        <w:rPr>
          <w:rFonts w:cstheme="minorHAnsi"/>
          <w:b/>
          <w:sz w:val="24"/>
          <w:szCs w:val="24"/>
        </w:rPr>
      </w:pPr>
      <w:r w:rsidRPr="002F601F">
        <w:rPr>
          <w:rFonts w:cstheme="minorHAnsi"/>
          <w:b/>
          <w:sz w:val="24"/>
          <w:szCs w:val="24"/>
        </w:rPr>
        <w:tab/>
      </w:r>
      <w:r w:rsidRPr="002F601F">
        <w:rPr>
          <w:rFonts w:cstheme="minorHAnsi"/>
          <w:b/>
          <w:sz w:val="24"/>
          <w:szCs w:val="24"/>
        </w:rPr>
        <w:tab/>
        <w:t>Treatment Of Mucosal Leishmaniasis</w:t>
      </w:r>
    </w:p>
    <w:p w:rsidR="00C8480E" w:rsidRPr="002F601F" w:rsidRDefault="00C8480E" w:rsidP="0065595F">
      <w:pPr>
        <w:rPr>
          <w:rFonts w:cstheme="minorHAnsi"/>
          <w:sz w:val="24"/>
          <w:szCs w:val="24"/>
        </w:rPr>
      </w:pPr>
    </w:p>
    <w:p w:rsidR="00F3264D" w:rsidRPr="002F601F" w:rsidRDefault="00677EDE" w:rsidP="00677EDE">
      <w:pPr>
        <w:rPr>
          <w:rFonts w:cstheme="minorHAnsi"/>
          <w:sz w:val="24"/>
          <w:szCs w:val="24"/>
        </w:rPr>
      </w:pPr>
      <w:r w:rsidRPr="002F601F">
        <w:rPr>
          <w:rFonts w:cstheme="minorHAnsi"/>
          <w:sz w:val="24"/>
          <w:szCs w:val="24"/>
        </w:rPr>
        <w:t>All persons with clinically manifest, metastatic, American ML should receive systemic antileishmanial therapy, with the goals of preventing morbidity (eg, disﬁgurement) and mortality (eg, from aspiration pneumo</w:t>
      </w:r>
      <w:r w:rsidR="00F3264D" w:rsidRPr="002F601F">
        <w:rPr>
          <w:rFonts w:cstheme="minorHAnsi"/>
          <w:sz w:val="24"/>
          <w:szCs w:val="24"/>
        </w:rPr>
        <w:t>nia or respiratory obstruction).</w:t>
      </w:r>
    </w:p>
    <w:p w:rsidR="00F3264D" w:rsidRPr="002F601F" w:rsidRDefault="00677EDE" w:rsidP="00677EDE">
      <w:pPr>
        <w:rPr>
          <w:rFonts w:cstheme="minorHAnsi"/>
          <w:sz w:val="24"/>
          <w:szCs w:val="24"/>
        </w:rPr>
      </w:pPr>
      <w:r w:rsidRPr="002F601F">
        <w:rPr>
          <w:rFonts w:cstheme="minorHAnsi"/>
          <w:sz w:val="24"/>
          <w:szCs w:val="24"/>
        </w:rPr>
        <w:t>Before</w:t>
      </w:r>
      <w:r w:rsidR="00F3264D" w:rsidRPr="002F601F">
        <w:rPr>
          <w:rFonts w:cstheme="minorHAnsi"/>
          <w:sz w:val="24"/>
          <w:szCs w:val="24"/>
        </w:rPr>
        <w:t xml:space="preserve"> </w:t>
      </w:r>
      <w:r w:rsidRPr="002F601F">
        <w:rPr>
          <w:rFonts w:cstheme="minorHAnsi"/>
          <w:sz w:val="24"/>
          <w:szCs w:val="24"/>
        </w:rPr>
        <w:t>treatment</w:t>
      </w:r>
      <w:r w:rsidR="00F3264D" w:rsidRPr="002F601F">
        <w:rPr>
          <w:rFonts w:cstheme="minorHAnsi"/>
          <w:sz w:val="24"/>
          <w:szCs w:val="24"/>
        </w:rPr>
        <w:t xml:space="preserve"> </w:t>
      </w:r>
      <w:r w:rsidRPr="002F601F">
        <w:rPr>
          <w:rFonts w:cstheme="minorHAnsi"/>
          <w:sz w:val="24"/>
          <w:szCs w:val="24"/>
        </w:rPr>
        <w:t>is</w:t>
      </w:r>
      <w:r w:rsidR="00F3264D" w:rsidRPr="002F601F">
        <w:rPr>
          <w:rFonts w:cstheme="minorHAnsi"/>
          <w:sz w:val="24"/>
          <w:szCs w:val="24"/>
        </w:rPr>
        <w:t xml:space="preserve"> </w:t>
      </w:r>
      <w:r w:rsidRPr="002F601F">
        <w:rPr>
          <w:rFonts w:cstheme="minorHAnsi"/>
          <w:sz w:val="24"/>
          <w:szCs w:val="24"/>
        </w:rPr>
        <w:t>initiated,</w:t>
      </w:r>
      <w:r w:rsidR="00F3264D" w:rsidRPr="002F601F">
        <w:rPr>
          <w:rFonts w:cstheme="minorHAnsi"/>
          <w:sz w:val="24"/>
          <w:szCs w:val="24"/>
        </w:rPr>
        <w:t xml:space="preserve"> </w:t>
      </w:r>
      <w:r w:rsidRPr="002F601F">
        <w:rPr>
          <w:rFonts w:cstheme="minorHAnsi"/>
          <w:sz w:val="24"/>
          <w:szCs w:val="24"/>
        </w:rPr>
        <w:t>a</w:t>
      </w:r>
      <w:r w:rsidR="00F3264D" w:rsidRPr="002F601F">
        <w:rPr>
          <w:rFonts w:cstheme="minorHAnsi"/>
          <w:sz w:val="24"/>
          <w:szCs w:val="24"/>
        </w:rPr>
        <w:t xml:space="preserve"> </w:t>
      </w:r>
      <w:r w:rsidRPr="002F601F">
        <w:rPr>
          <w:rFonts w:cstheme="minorHAnsi"/>
          <w:sz w:val="24"/>
          <w:szCs w:val="24"/>
        </w:rPr>
        <w:t>complete</w:t>
      </w:r>
      <w:r w:rsidR="00F3264D" w:rsidRPr="002F601F">
        <w:rPr>
          <w:rFonts w:cstheme="minorHAnsi"/>
          <w:sz w:val="24"/>
          <w:szCs w:val="24"/>
        </w:rPr>
        <w:t xml:space="preserve"> </w:t>
      </w:r>
      <w:r w:rsidRPr="002F601F">
        <w:rPr>
          <w:rFonts w:cstheme="minorHAnsi"/>
          <w:sz w:val="24"/>
          <w:szCs w:val="24"/>
        </w:rPr>
        <w:t>examination</w:t>
      </w:r>
      <w:r w:rsidR="00F3264D" w:rsidRPr="002F601F">
        <w:rPr>
          <w:rFonts w:cstheme="minorHAnsi"/>
          <w:sz w:val="24"/>
          <w:szCs w:val="24"/>
        </w:rPr>
        <w:t xml:space="preserve"> </w:t>
      </w:r>
      <w:r w:rsidRPr="002F601F">
        <w:rPr>
          <w:rFonts w:cstheme="minorHAnsi"/>
          <w:sz w:val="24"/>
          <w:szCs w:val="24"/>
        </w:rPr>
        <w:t>of</w:t>
      </w:r>
      <w:r w:rsidR="00F3264D" w:rsidRPr="002F601F">
        <w:rPr>
          <w:rFonts w:cstheme="minorHAnsi"/>
          <w:sz w:val="24"/>
          <w:szCs w:val="24"/>
        </w:rPr>
        <w:t xml:space="preserve"> </w:t>
      </w:r>
      <w:r w:rsidRPr="002F601F">
        <w:rPr>
          <w:rFonts w:cstheme="minorHAnsi"/>
          <w:sz w:val="24"/>
          <w:szCs w:val="24"/>
        </w:rPr>
        <w:t>the naso-oropharyngeal/laryngeal mucosa should be conducted by a specialist to assess the anatomic extension and clinical severity</w:t>
      </w:r>
      <w:r w:rsidR="00F3264D" w:rsidRPr="002F601F">
        <w:rPr>
          <w:rFonts w:cstheme="minorHAnsi"/>
          <w:sz w:val="24"/>
          <w:szCs w:val="24"/>
        </w:rPr>
        <w:t xml:space="preserve"> </w:t>
      </w:r>
      <w:r w:rsidRPr="002F601F">
        <w:rPr>
          <w:rFonts w:cstheme="minorHAnsi"/>
          <w:sz w:val="24"/>
          <w:szCs w:val="24"/>
        </w:rPr>
        <w:t>of the mucosal disease, which have prognostic implications</w:t>
      </w:r>
    </w:p>
    <w:p w:rsidR="00160F6E" w:rsidRPr="002F601F" w:rsidRDefault="00F3264D" w:rsidP="00677EDE">
      <w:pPr>
        <w:rPr>
          <w:rFonts w:cstheme="minorHAnsi"/>
          <w:sz w:val="24"/>
          <w:szCs w:val="24"/>
        </w:rPr>
      </w:pPr>
      <w:r w:rsidRPr="002F601F">
        <w:rPr>
          <w:rFonts w:cstheme="minorHAnsi"/>
          <w:sz w:val="24"/>
          <w:szCs w:val="24"/>
        </w:rPr>
        <w:t>IDSA r</w:t>
      </w:r>
      <w:r w:rsidR="00677EDE" w:rsidRPr="002F601F">
        <w:rPr>
          <w:rFonts w:cstheme="minorHAnsi"/>
          <w:sz w:val="24"/>
          <w:szCs w:val="24"/>
        </w:rPr>
        <w:t>ecommend</w:t>
      </w:r>
      <w:r w:rsidRPr="002F601F">
        <w:rPr>
          <w:rFonts w:cstheme="minorHAnsi"/>
          <w:sz w:val="24"/>
          <w:szCs w:val="24"/>
        </w:rPr>
        <w:t>s</w:t>
      </w:r>
      <w:r w:rsidR="00677EDE" w:rsidRPr="002F601F">
        <w:rPr>
          <w:rFonts w:cstheme="minorHAnsi"/>
          <w:sz w:val="24"/>
          <w:szCs w:val="24"/>
        </w:rPr>
        <w:t xml:space="preserve"> inpatient monitoring and prophylactic corticosteroid therapy for persons with laryngeal/pharyngeal disease and increased risk for respiratory obstruction, as indicated by symptoms and </w:t>
      </w:r>
      <w:r w:rsidR="00677EDE" w:rsidRPr="002F601F">
        <w:rPr>
          <w:rFonts w:cstheme="minorHAnsi"/>
          <w:sz w:val="24"/>
          <w:szCs w:val="24"/>
        </w:rPr>
        <w:lastRenderedPageBreak/>
        <w:t xml:space="preserve">otolaryngologic/radiologic examinations, because of the potential for inﬂammatory reactions after initiation of antileishmanial therapy. </w:t>
      </w:r>
    </w:p>
    <w:p w:rsidR="00160F6E" w:rsidRPr="002F601F" w:rsidRDefault="00677EDE" w:rsidP="00677EDE">
      <w:pPr>
        <w:rPr>
          <w:rFonts w:cstheme="minorHAnsi"/>
          <w:sz w:val="24"/>
          <w:szCs w:val="24"/>
        </w:rPr>
      </w:pPr>
      <w:r w:rsidRPr="002F601F">
        <w:rPr>
          <w:rFonts w:cstheme="minorHAnsi"/>
          <w:sz w:val="24"/>
          <w:szCs w:val="24"/>
        </w:rPr>
        <w:t>The choice of antileishmanial agent, dose, and duration of therapy for persons with ML should be individualized (Table 3</w:t>
      </w:r>
      <w:r w:rsidR="00160F6E" w:rsidRPr="002F601F">
        <w:rPr>
          <w:rFonts w:cstheme="minorHAnsi"/>
          <w:sz w:val="24"/>
          <w:szCs w:val="24"/>
        </w:rPr>
        <w:t xml:space="preserve"> in the IDSA Guidelines, </w:t>
      </w:r>
      <w:r w:rsidR="00160F6E" w:rsidRPr="002F601F">
        <w:rPr>
          <w:rFonts w:cstheme="minorHAnsi"/>
          <w:i/>
          <w:sz w:val="24"/>
          <w:szCs w:val="24"/>
        </w:rPr>
        <w:t>Diagnosis and Treatment of Leishmaniasis: Clinical Practice Guidelines by the Infectious Diseases Society of America (IDSA) and the American Society of Tropical Medicine and Hygiene (ASTMH)</w:t>
      </w:r>
      <w:r w:rsidR="00160F6E" w:rsidRPr="002F601F">
        <w:rPr>
          <w:rFonts w:cstheme="minorHAnsi"/>
          <w:sz w:val="24"/>
          <w:szCs w:val="24"/>
        </w:rPr>
        <w:t xml:space="preserve"> referenced below (with complete copy at end of this section)   should be consulted.</w:t>
      </w:r>
    </w:p>
    <w:p w:rsidR="00390B92" w:rsidRPr="002F601F" w:rsidRDefault="00677EDE" w:rsidP="00677EDE">
      <w:pPr>
        <w:rPr>
          <w:rFonts w:cstheme="minorHAnsi"/>
          <w:sz w:val="24"/>
          <w:szCs w:val="24"/>
        </w:rPr>
      </w:pPr>
      <w:r w:rsidRPr="002F601F">
        <w:rPr>
          <w:rFonts w:cstheme="minorHAnsi"/>
          <w:sz w:val="24"/>
          <w:szCs w:val="24"/>
        </w:rPr>
        <w:t xml:space="preserve">The traditional options for ML include treatment with a pentavalent antimonial (SbV) compound (20 mg SbV/kg daily, IVorIM, for 28–30 days) or with amphotericin B deoxycholate (0.5–1.0 mg/kg per dose, IV, daily or every other day, for a cumulative total of approximately 20–45 mg/kg). </w:t>
      </w:r>
    </w:p>
    <w:p w:rsidR="00C8480E" w:rsidRPr="002F601F" w:rsidRDefault="00677EDE" w:rsidP="00677EDE">
      <w:pPr>
        <w:rPr>
          <w:rFonts w:cstheme="minorHAnsi"/>
          <w:sz w:val="24"/>
          <w:szCs w:val="24"/>
        </w:rPr>
      </w:pPr>
      <w:r w:rsidRPr="002F601F">
        <w:rPr>
          <w:rFonts w:cstheme="minorHAnsi"/>
          <w:sz w:val="24"/>
          <w:szCs w:val="24"/>
        </w:rPr>
        <w:t xml:space="preserve">More recently, on the basis of comparatively limited data, the armamentarium has expanded to include lipid formulations of amphotericin B (typically, L-AmB, with a cumulative total dose ranging widely from approximately 20 to 60 mg/kg), as well as the oral agent </w:t>
      </w:r>
      <w:r w:rsidR="00DA21E3">
        <w:rPr>
          <w:rFonts w:cstheme="minorHAnsi"/>
          <w:sz w:val="24"/>
          <w:szCs w:val="24"/>
        </w:rPr>
        <w:t>Impavido® (miltefosine)</w:t>
      </w:r>
      <w:r w:rsidRPr="002F601F">
        <w:rPr>
          <w:rFonts w:cstheme="minorHAnsi"/>
          <w:sz w:val="24"/>
          <w:szCs w:val="24"/>
        </w:rPr>
        <w:t xml:space="preserve"> (approximately 2.5 mg/kg per day [maximum, 150 mg/day] for 28 days).</w:t>
      </w:r>
    </w:p>
    <w:p w:rsidR="009F4C9D" w:rsidRDefault="009F4C9D" w:rsidP="0065595F">
      <w:pPr>
        <w:rPr>
          <w:rFonts w:cstheme="minorHAnsi"/>
          <w:sz w:val="24"/>
          <w:szCs w:val="24"/>
        </w:rPr>
      </w:pPr>
    </w:p>
    <w:p w:rsidR="009F4C9D" w:rsidRDefault="009F4C9D" w:rsidP="0065595F">
      <w:pPr>
        <w:rPr>
          <w:rFonts w:cstheme="minorHAnsi"/>
          <w:sz w:val="24"/>
          <w:szCs w:val="24"/>
        </w:rPr>
      </w:pPr>
    </w:p>
    <w:p w:rsidR="0086298E" w:rsidRPr="002F601F" w:rsidRDefault="0086298E" w:rsidP="0065595F">
      <w:pPr>
        <w:rPr>
          <w:rFonts w:cstheme="minorHAnsi"/>
          <w:sz w:val="24"/>
          <w:szCs w:val="24"/>
        </w:rPr>
      </w:pPr>
      <w:r w:rsidRPr="002F601F">
        <w:rPr>
          <w:rFonts w:cstheme="minorHAnsi"/>
          <w:sz w:val="24"/>
          <w:szCs w:val="24"/>
        </w:rPr>
        <w:t>The dosage schedule and dosing information</w:t>
      </w:r>
      <w:r w:rsidR="004419E3">
        <w:rPr>
          <w:rFonts w:cstheme="minorHAnsi"/>
          <w:sz w:val="24"/>
          <w:szCs w:val="24"/>
        </w:rPr>
        <w:t xml:space="preserve"> for Impavido® (</w:t>
      </w:r>
      <w:r w:rsidR="00DA21E3">
        <w:rPr>
          <w:rFonts w:cstheme="minorHAnsi"/>
          <w:sz w:val="24"/>
          <w:szCs w:val="24"/>
        </w:rPr>
        <w:t>Impavido® (miltefosine)</w:t>
      </w:r>
      <w:r w:rsidRPr="002F601F">
        <w:rPr>
          <w:rFonts w:cstheme="minorHAnsi"/>
          <w:sz w:val="24"/>
          <w:szCs w:val="24"/>
        </w:rPr>
        <w:t>) for ML is:</w:t>
      </w:r>
    </w:p>
    <w:p w:rsidR="0086298E" w:rsidRPr="002F601F" w:rsidRDefault="0086298E" w:rsidP="0065595F">
      <w:pPr>
        <w:rPr>
          <w:rFonts w:cstheme="minorHAnsi"/>
          <w:sz w:val="24"/>
          <w:szCs w:val="24"/>
        </w:rPr>
      </w:pPr>
      <w:r w:rsidRPr="002F601F">
        <w:rPr>
          <w:rFonts w:cstheme="minorHAnsi"/>
          <w:sz w:val="24"/>
          <w:szCs w:val="24"/>
        </w:rPr>
        <w:t xml:space="preserve">The treatment duration is </w:t>
      </w:r>
      <w:r w:rsidR="009F713A" w:rsidRPr="002F601F">
        <w:rPr>
          <w:rFonts w:cstheme="minorHAnsi"/>
          <w:sz w:val="24"/>
          <w:szCs w:val="24"/>
        </w:rPr>
        <w:t>28 consecutive days. Administer with food to ameliorate gastrointestinal symptoms.</w:t>
      </w:r>
    </w:p>
    <w:p w:rsidR="009F713A" w:rsidRPr="002F601F" w:rsidRDefault="009F713A" w:rsidP="009F713A">
      <w:pPr>
        <w:jc w:val="center"/>
        <w:rPr>
          <w:rFonts w:cstheme="minorHAnsi"/>
          <w:sz w:val="24"/>
          <w:szCs w:val="24"/>
        </w:rPr>
      </w:pPr>
      <w:r w:rsidRPr="002F601F">
        <w:rPr>
          <w:rFonts w:cstheme="minorHAnsi"/>
          <w:sz w:val="24"/>
          <w:szCs w:val="24"/>
        </w:rPr>
        <w:t>Impavido® Dosage</w:t>
      </w:r>
    </w:p>
    <w:p w:rsidR="0086298E" w:rsidRPr="002F601F" w:rsidRDefault="0086298E" w:rsidP="0065595F">
      <w:pPr>
        <w:rPr>
          <w:rFonts w:cstheme="minorHAnsi"/>
          <w:sz w:val="24"/>
          <w:szCs w:val="24"/>
        </w:rPr>
      </w:pPr>
      <w:r w:rsidRPr="002F601F">
        <w:rPr>
          <w:rFonts w:cstheme="minorHAnsi"/>
          <w:sz w:val="24"/>
          <w:szCs w:val="24"/>
        </w:rPr>
        <w:t xml:space="preserve">Weight </w:t>
      </w:r>
      <w:r w:rsidR="009F713A" w:rsidRPr="002F601F">
        <w:rPr>
          <w:rFonts w:cstheme="minorHAnsi"/>
          <w:sz w:val="24"/>
          <w:szCs w:val="24"/>
        </w:rPr>
        <w:t xml:space="preserve">                                 Dosage and Administration              </w:t>
      </w:r>
    </w:p>
    <w:p w:rsidR="0086298E" w:rsidRPr="002F601F" w:rsidRDefault="00AE1F5E" w:rsidP="0065595F">
      <w:pPr>
        <w:rPr>
          <w:rFonts w:cstheme="minorHAnsi"/>
          <w:sz w:val="24"/>
          <w:szCs w:val="24"/>
        </w:rPr>
      </w:pPr>
      <w:r w:rsidRPr="002F601F">
        <w:rPr>
          <w:rFonts w:cstheme="minorHAnsi"/>
          <w:sz w:val="24"/>
          <w:szCs w:val="24"/>
        </w:rPr>
        <w:t>30 Kg to 44 kg</w:t>
      </w:r>
      <w:r w:rsidRPr="002F601F">
        <w:rPr>
          <w:rFonts w:cstheme="minorHAnsi"/>
          <w:sz w:val="24"/>
          <w:szCs w:val="24"/>
        </w:rPr>
        <w:tab/>
        <w:t xml:space="preserve">     One 50 mg capsule twice daily with food )</w:t>
      </w:r>
      <w:r w:rsidR="009F4C9D">
        <w:rPr>
          <w:rFonts w:cstheme="minorHAnsi"/>
          <w:sz w:val="24"/>
          <w:szCs w:val="24"/>
        </w:rPr>
        <w:t xml:space="preserve"> </w:t>
      </w:r>
      <w:r w:rsidRPr="002F601F">
        <w:rPr>
          <w:rFonts w:cstheme="minorHAnsi"/>
          <w:sz w:val="24"/>
          <w:szCs w:val="24"/>
        </w:rPr>
        <w:t>breakfast and dinner.</w:t>
      </w:r>
      <w:r w:rsidR="009F713A" w:rsidRPr="002F601F">
        <w:rPr>
          <w:rFonts w:cstheme="minorHAnsi"/>
          <w:sz w:val="24"/>
          <w:szCs w:val="24"/>
        </w:rPr>
        <w:tab/>
      </w:r>
    </w:p>
    <w:p w:rsidR="0086298E" w:rsidRPr="002F601F" w:rsidRDefault="00AE1F5E" w:rsidP="0065595F">
      <w:pPr>
        <w:rPr>
          <w:rFonts w:cstheme="minorHAnsi"/>
          <w:sz w:val="24"/>
          <w:szCs w:val="24"/>
        </w:rPr>
      </w:pPr>
      <w:r w:rsidRPr="002F601F">
        <w:rPr>
          <w:rFonts w:cstheme="minorHAnsi"/>
          <w:sz w:val="24"/>
          <w:szCs w:val="24"/>
        </w:rPr>
        <w:t>45 kg or greater      One 50 mg capsule three times daily with food (breakfast, lunch and dinner)</w:t>
      </w:r>
      <w:r w:rsidRPr="002F601F">
        <w:rPr>
          <w:rFonts w:cstheme="minorHAnsi"/>
          <w:sz w:val="24"/>
          <w:szCs w:val="24"/>
        </w:rPr>
        <w:tab/>
      </w:r>
    </w:p>
    <w:p w:rsidR="0086298E" w:rsidRPr="002F601F" w:rsidRDefault="009F4C9D" w:rsidP="0065595F">
      <w:pPr>
        <w:rPr>
          <w:rFonts w:cstheme="minorHAnsi"/>
          <w:sz w:val="24"/>
          <w:szCs w:val="24"/>
        </w:rPr>
      </w:pPr>
      <w:r w:rsidRPr="009F4C9D">
        <w:rPr>
          <w:rFonts w:cstheme="minorHAnsi"/>
          <w:sz w:val="24"/>
          <w:szCs w:val="24"/>
        </w:rPr>
        <w:t xml:space="preserve">Impavido®  information for Healthcare Providers, including full prescribing information is found at http://www.impavido.com/healthcare-professionals </w:t>
      </w:r>
      <w:r>
        <w:rPr>
          <w:rFonts w:cstheme="minorHAnsi"/>
          <w:sz w:val="24"/>
          <w:szCs w:val="24"/>
        </w:rPr>
        <w:t xml:space="preserve">, and </w:t>
      </w:r>
      <w:r w:rsidR="009F713A" w:rsidRPr="002F601F">
        <w:rPr>
          <w:rFonts w:cstheme="minorHAnsi"/>
          <w:sz w:val="24"/>
          <w:szCs w:val="24"/>
        </w:rPr>
        <w:t>at the end of this section.</w:t>
      </w:r>
    </w:p>
    <w:p w:rsidR="0072631E" w:rsidRPr="002F601F" w:rsidRDefault="00677EDE" w:rsidP="00677EDE">
      <w:pPr>
        <w:rPr>
          <w:rFonts w:cstheme="minorHAnsi"/>
          <w:sz w:val="24"/>
          <w:szCs w:val="24"/>
        </w:rPr>
      </w:pPr>
      <w:r w:rsidRPr="002F601F">
        <w:rPr>
          <w:rFonts w:cstheme="minorHAnsi"/>
          <w:sz w:val="24"/>
          <w:szCs w:val="24"/>
        </w:rPr>
        <w:t>Many</w:t>
      </w:r>
      <w:r w:rsidR="00390B92" w:rsidRPr="002F601F">
        <w:rPr>
          <w:rFonts w:cstheme="minorHAnsi"/>
          <w:sz w:val="24"/>
          <w:szCs w:val="24"/>
        </w:rPr>
        <w:t xml:space="preserve"> </w:t>
      </w:r>
      <w:r w:rsidRPr="002F601F">
        <w:rPr>
          <w:rFonts w:cstheme="minorHAnsi"/>
          <w:sz w:val="24"/>
          <w:szCs w:val="24"/>
        </w:rPr>
        <w:t>of</w:t>
      </w:r>
      <w:r w:rsidR="00390B92" w:rsidRPr="002F601F">
        <w:rPr>
          <w:rFonts w:cstheme="minorHAnsi"/>
          <w:sz w:val="24"/>
          <w:szCs w:val="24"/>
        </w:rPr>
        <w:t xml:space="preserve"> </w:t>
      </w:r>
      <w:r w:rsidRPr="002F601F">
        <w:rPr>
          <w:rFonts w:cstheme="minorHAnsi"/>
          <w:sz w:val="24"/>
          <w:szCs w:val="24"/>
        </w:rPr>
        <w:t>the</w:t>
      </w:r>
      <w:r w:rsidR="00390B92" w:rsidRPr="002F601F">
        <w:rPr>
          <w:rFonts w:cstheme="minorHAnsi"/>
          <w:sz w:val="24"/>
          <w:szCs w:val="24"/>
        </w:rPr>
        <w:t xml:space="preserve"> </w:t>
      </w:r>
      <w:r w:rsidRPr="002F601F">
        <w:rPr>
          <w:rFonts w:cstheme="minorHAnsi"/>
          <w:sz w:val="24"/>
          <w:szCs w:val="24"/>
        </w:rPr>
        <w:t>principles regarding</w:t>
      </w:r>
      <w:r w:rsidR="00390B92" w:rsidRPr="002F601F">
        <w:rPr>
          <w:rFonts w:cstheme="minorHAnsi"/>
          <w:sz w:val="24"/>
          <w:szCs w:val="24"/>
        </w:rPr>
        <w:t xml:space="preserve"> </w:t>
      </w:r>
      <w:r w:rsidRPr="002F601F">
        <w:rPr>
          <w:rFonts w:cstheme="minorHAnsi"/>
          <w:sz w:val="24"/>
          <w:szCs w:val="24"/>
        </w:rPr>
        <w:t>treatment</w:t>
      </w:r>
      <w:r w:rsidR="00390B92" w:rsidRPr="002F601F">
        <w:rPr>
          <w:rFonts w:cstheme="minorHAnsi"/>
          <w:sz w:val="24"/>
          <w:szCs w:val="24"/>
        </w:rPr>
        <w:t xml:space="preserve"> </w:t>
      </w:r>
      <w:r w:rsidRPr="002F601F">
        <w:rPr>
          <w:rFonts w:cstheme="minorHAnsi"/>
          <w:sz w:val="24"/>
          <w:szCs w:val="24"/>
        </w:rPr>
        <w:t>of</w:t>
      </w:r>
      <w:r w:rsidR="00390B92" w:rsidRPr="002F601F">
        <w:rPr>
          <w:rFonts w:cstheme="minorHAnsi"/>
          <w:sz w:val="24"/>
          <w:szCs w:val="24"/>
        </w:rPr>
        <w:t xml:space="preserve"> </w:t>
      </w:r>
      <w:r w:rsidRPr="002F601F">
        <w:rPr>
          <w:rFonts w:cstheme="minorHAnsi"/>
          <w:sz w:val="24"/>
          <w:szCs w:val="24"/>
        </w:rPr>
        <w:t>NWCL</w:t>
      </w:r>
      <w:r w:rsidR="002F3ED2" w:rsidRPr="002F601F">
        <w:rPr>
          <w:rFonts w:cstheme="minorHAnsi"/>
          <w:sz w:val="24"/>
          <w:szCs w:val="24"/>
        </w:rPr>
        <w:t xml:space="preserve"> </w:t>
      </w:r>
      <w:r w:rsidRPr="002F601F">
        <w:rPr>
          <w:rFonts w:cstheme="minorHAnsi"/>
          <w:sz w:val="24"/>
          <w:szCs w:val="24"/>
        </w:rPr>
        <w:t>caused</w:t>
      </w:r>
      <w:r w:rsidR="00390B92" w:rsidRPr="002F601F">
        <w:rPr>
          <w:rFonts w:cstheme="minorHAnsi"/>
          <w:sz w:val="24"/>
          <w:szCs w:val="24"/>
        </w:rPr>
        <w:t xml:space="preserve"> </w:t>
      </w:r>
      <w:r w:rsidRPr="002F601F">
        <w:rPr>
          <w:rFonts w:cstheme="minorHAnsi"/>
          <w:sz w:val="24"/>
          <w:szCs w:val="24"/>
        </w:rPr>
        <w:t>by L. (V.) braziliensis and related species in the Viannia subgenus are applicable to persons with ML. However, in comparison with CL, the stakes are higher for ML (because of the risks for substantial morbidity and for mortality); the management issues are more complex, compounded by immunologic and anatomic factors</w:t>
      </w:r>
      <w:r w:rsidR="00390B92" w:rsidRPr="002F601F">
        <w:rPr>
          <w:rFonts w:cstheme="minorHAnsi"/>
          <w:sz w:val="24"/>
          <w:szCs w:val="24"/>
        </w:rPr>
        <w:t>.</w:t>
      </w:r>
      <w:r w:rsidRPr="002F601F">
        <w:rPr>
          <w:rFonts w:cstheme="minorHAnsi"/>
          <w:sz w:val="24"/>
          <w:szCs w:val="24"/>
        </w:rPr>
        <w:t xml:space="preserve"> Response rates—even with the same drug regimen—vary widely, depending in part on interrelated factors such as the Leishmania species/strain; the geographic region </w:t>
      </w:r>
      <w:r w:rsidR="00390B92" w:rsidRPr="002F601F">
        <w:rPr>
          <w:rFonts w:cstheme="minorHAnsi"/>
          <w:sz w:val="24"/>
          <w:szCs w:val="24"/>
        </w:rPr>
        <w:t>in which infection was acquired</w:t>
      </w:r>
      <w:r w:rsidRPr="002F601F">
        <w:rPr>
          <w:rFonts w:cstheme="minorHAnsi"/>
          <w:sz w:val="24"/>
          <w:szCs w:val="24"/>
        </w:rPr>
        <w:t>; the particular, as well as the number of, anatomic locations involved (eg, nasal mucosa,</w:t>
      </w:r>
      <w:r w:rsidR="00390B92" w:rsidRPr="002F601F">
        <w:rPr>
          <w:rFonts w:cstheme="minorHAnsi"/>
          <w:sz w:val="24"/>
          <w:szCs w:val="24"/>
        </w:rPr>
        <w:t xml:space="preserve"> </w:t>
      </w:r>
      <w:r w:rsidRPr="002F601F">
        <w:rPr>
          <w:rFonts w:cstheme="minorHAnsi"/>
          <w:sz w:val="24"/>
          <w:szCs w:val="24"/>
        </w:rPr>
        <w:t>palate, pharynx, larynx/epiglottis/vocal cords)</w:t>
      </w:r>
      <w:r w:rsidR="00390B92" w:rsidRPr="002F601F">
        <w:rPr>
          <w:rFonts w:cstheme="minorHAnsi"/>
          <w:sz w:val="24"/>
          <w:szCs w:val="24"/>
        </w:rPr>
        <w:t>.</w:t>
      </w:r>
      <w:r w:rsidR="0072631E" w:rsidRPr="002F601F">
        <w:rPr>
          <w:rFonts w:cstheme="minorHAnsi"/>
          <w:sz w:val="24"/>
          <w:szCs w:val="24"/>
        </w:rPr>
        <w:t>t</w:t>
      </w:r>
      <w:r w:rsidRPr="002F601F">
        <w:rPr>
          <w:rFonts w:cstheme="minorHAnsi"/>
          <w:sz w:val="24"/>
          <w:szCs w:val="24"/>
        </w:rPr>
        <w:t>he severity of the site-speciﬁc symptoms and signs; the duration of the mucosal involvement; and poorly understood immunologic and other variables.</w:t>
      </w:r>
    </w:p>
    <w:p w:rsidR="00AE1F5E" w:rsidRPr="002F601F" w:rsidRDefault="00677EDE" w:rsidP="00677EDE">
      <w:pPr>
        <w:rPr>
          <w:rFonts w:cstheme="minorHAnsi"/>
          <w:sz w:val="24"/>
          <w:szCs w:val="24"/>
        </w:rPr>
      </w:pPr>
      <w:r w:rsidRPr="002F601F">
        <w:rPr>
          <w:rFonts w:cstheme="minorHAnsi"/>
          <w:sz w:val="24"/>
          <w:szCs w:val="24"/>
        </w:rPr>
        <w:t xml:space="preserve"> As broad generalizations, ML, compared with CL caused by the same species/strain in the same setting, is less responsive to antileishmanial treatment and posttreatment relapse is more common.</w:t>
      </w:r>
    </w:p>
    <w:p w:rsidR="0072631E" w:rsidRPr="002F601F" w:rsidRDefault="00677EDE" w:rsidP="00677EDE">
      <w:pPr>
        <w:rPr>
          <w:rFonts w:cstheme="minorHAnsi"/>
          <w:sz w:val="24"/>
          <w:szCs w:val="24"/>
        </w:rPr>
      </w:pPr>
      <w:r w:rsidRPr="002F601F">
        <w:rPr>
          <w:rFonts w:cstheme="minorHAnsi"/>
          <w:sz w:val="24"/>
          <w:szCs w:val="24"/>
        </w:rPr>
        <w:t>However, if ML is detected early</w:t>
      </w:r>
      <w:r w:rsidR="0072631E" w:rsidRPr="002F601F">
        <w:rPr>
          <w:rFonts w:cstheme="minorHAnsi"/>
          <w:sz w:val="24"/>
          <w:szCs w:val="24"/>
        </w:rPr>
        <w:t xml:space="preserve"> </w:t>
      </w:r>
      <w:r w:rsidRPr="002F601F">
        <w:rPr>
          <w:rFonts w:cstheme="minorHAnsi"/>
          <w:sz w:val="24"/>
          <w:szCs w:val="24"/>
        </w:rPr>
        <w:t>and is conﬁned to the nasal (or</w:t>
      </w:r>
      <w:r w:rsidR="0072631E" w:rsidRPr="002F601F">
        <w:rPr>
          <w:rFonts w:cstheme="minorHAnsi"/>
          <w:sz w:val="24"/>
          <w:szCs w:val="24"/>
        </w:rPr>
        <w:t xml:space="preserve"> </w:t>
      </w:r>
      <w:r w:rsidRPr="002F601F">
        <w:rPr>
          <w:rFonts w:cstheme="minorHAnsi"/>
          <w:sz w:val="24"/>
          <w:szCs w:val="24"/>
        </w:rPr>
        <w:t>oral) mucosa, the response rates for ML may approach those for CL.</w:t>
      </w:r>
    </w:p>
    <w:p w:rsidR="0072631E" w:rsidRPr="002F601F" w:rsidRDefault="00677EDE" w:rsidP="00677EDE">
      <w:pPr>
        <w:rPr>
          <w:rFonts w:cstheme="minorHAnsi"/>
          <w:sz w:val="24"/>
          <w:szCs w:val="24"/>
        </w:rPr>
      </w:pPr>
      <w:r w:rsidRPr="002F601F">
        <w:rPr>
          <w:rFonts w:cstheme="minorHAnsi"/>
          <w:sz w:val="24"/>
          <w:szCs w:val="24"/>
        </w:rPr>
        <w:lastRenderedPageBreak/>
        <w:t xml:space="preserve">The lowest cure rates generally have been associated with laryngeal disease, especially </w:t>
      </w:r>
      <w:r w:rsidR="00AE1F5E" w:rsidRPr="002F601F">
        <w:rPr>
          <w:rFonts w:cstheme="minorHAnsi"/>
          <w:sz w:val="24"/>
          <w:szCs w:val="24"/>
        </w:rPr>
        <w:t>if the vocal cords are involved.</w:t>
      </w:r>
    </w:p>
    <w:p w:rsidR="0072631E" w:rsidRPr="002F601F" w:rsidRDefault="00677EDE" w:rsidP="00677EDE">
      <w:pPr>
        <w:rPr>
          <w:rFonts w:cstheme="minorHAnsi"/>
          <w:sz w:val="24"/>
          <w:szCs w:val="24"/>
        </w:rPr>
      </w:pPr>
      <w:r w:rsidRPr="002F601F">
        <w:rPr>
          <w:rFonts w:cstheme="minorHAnsi"/>
          <w:sz w:val="24"/>
          <w:szCs w:val="24"/>
        </w:rPr>
        <w:t>Persons with laryngeal/ pharyngeal disease also may be at risk for respiratory obstruction, including after initiation of antileishmanial therapy, which may trigger a Jarisch-Herxheimer–type reaction</w:t>
      </w:r>
      <w:r w:rsidR="0072631E" w:rsidRPr="002F601F">
        <w:rPr>
          <w:rFonts w:cstheme="minorHAnsi"/>
          <w:sz w:val="24"/>
          <w:szCs w:val="24"/>
        </w:rPr>
        <w:t>.</w:t>
      </w:r>
    </w:p>
    <w:p w:rsidR="0072631E" w:rsidRPr="002F601F" w:rsidRDefault="00677EDE" w:rsidP="00677EDE">
      <w:pPr>
        <w:rPr>
          <w:rFonts w:cstheme="minorHAnsi"/>
          <w:sz w:val="24"/>
          <w:szCs w:val="24"/>
        </w:rPr>
      </w:pPr>
      <w:r w:rsidRPr="002F601F">
        <w:rPr>
          <w:rFonts w:cstheme="minorHAnsi"/>
          <w:sz w:val="24"/>
          <w:szCs w:val="24"/>
        </w:rPr>
        <w:t>At-risk</w:t>
      </w:r>
      <w:r w:rsidR="0086298E" w:rsidRPr="002F601F">
        <w:rPr>
          <w:rFonts w:cstheme="minorHAnsi"/>
          <w:sz w:val="24"/>
          <w:szCs w:val="24"/>
        </w:rPr>
        <w:t xml:space="preserve"> </w:t>
      </w:r>
      <w:r w:rsidRPr="002F601F">
        <w:rPr>
          <w:rFonts w:cstheme="minorHAnsi"/>
          <w:sz w:val="24"/>
          <w:szCs w:val="24"/>
        </w:rPr>
        <w:t>persons</w:t>
      </w:r>
      <w:r w:rsidR="0072631E" w:rsidRPr="002F601F">
        <w:rPr>
          <w:rFonts w:cstheme="minorHAnsi"/>
          <w:sz w:val="24"/>
          <w:szCs w:val="24"/>
        </w:rPr>
        <w:t xml:space="preserve"> </w:t>
      </w:r>
      <w:r w:rsidRPr="002F601F">
        <w:rPr>
          <w:rFonts w:cstheme="minorHAnsi"/>
          <w:sz w:val="24"/>
          <w:szCs w:val="24"/>
        </w:rPr>
        <w:t>should</w:t>
      </w:r>
      <w:r w:rsidR="0072631E" w:rsidRPr="002F601F">
        <w:rPr>
          <w:rFonts w:cstheme="minorHAnsi"/>
          <w:sz w:val="24"/>
          <w:szCs w:val="24"/>
        </w:rPr>
        <w:t xml:space="preserve"> </w:t>
      </w:r>
      <w:r w:rsidRPr="002F601F">
        <w:rPr>
          <w:rFonts w:cstheme="minorHAnsi"/>
          <w:sz w:val="24"/>
          <w:szCs w:val="24"/>
        </w:rPr>
        <w:t>be</w:t>
      </w:r>
      <w:r w:rsidR="0072631E" w:rsidRPr="002F601F">
        <w:rPr>
          <w:rFonts w:cstheme="minorHAnsi"/>
          <w:sz w:val="24"/>
          <w:szCs w:val="24"/>
        </w:rPr>
        <w:t xml:space="preserve"> </w:t>
      </w:r>
      <w:r w:rsidRPr="002F601F">
        <w:rPr>
          <w:rFonts w:cstheme="minorHAnsi"/>
          <w:sz w:val="24"/>
          <w:szCs w:val="24"/>
        </w:rPr>
        <w:t>closely</w:t>
      </w:r>
      <w:r w:rsidR="0072631E" w:rsidRPr="002F601F">
        <w:rPr>
          <w:rFonts w:cstheme="minorHAnsi"/>
          <w:sz w:val="24"/>
          <w:szCs w:val="24"/>
        </w:rPr>
        <w:t xml:space="preserve"> </w:t>
      </w:r>
      <w:r w:rsidRPr="002F601F">
        <w:rPr>
          <w:rFonts w:cstheme="minorHAnsi"/>
          <w:sz w:val="24"/>
          <w:szCs w:val="24"/>
        </w:rPr>
        <w:t>monitored;</w:t>
      </w:r>
      <w:r w:rsidR="0072631E" w:rsidRPr="002F601F">
        <w:rPr>
          <w:rFonts w:cstheme="minorHAnsi"/>
          <w:sz w:val="24"/>
          <w:szCs w:val="24"/>
        </w:rPr>
        <w:t xml:space="preserve"> </w:t>
      </w:r>
      <w:r w:rsidRPr="002F601F">
        <w:rPr>
          <w:rFonts w:cstheme="minorHAnsi"/>
          <w:sz w:val="24"/>
          <w:szCs w:val="24"/>
        </w:rPr>
        <w:t>and</w:t>
      </w:r>
      <w:r w:rsidR="0072631E" w:rsidRPr="002F601F">
        <w:rPr>
          <w:rFonts w:cstheme="minorHAnsi"/>
          <w:sz w:val="24"/>
          <w:szCs w:val="24"/>
        </w:rPr>
        <w:t xml:space="preserve"> </w:t>
      </w:r>
      <w:r w:rsidRPr="002F601F">
        <w:rPr>
          <w:rFonts w:cstheme="minorHAnsi"/>
          <w:sz w:val="24"/>
          <w:szCs w:val="24"/>
        </w:rPr>
        <w:t>prophylactic corticosteroid therapy should be considered, taking into account poten</w:t>
      </w:r>
      <w:r w:rsidR="0072631E" w:rsidRPr="002F601F">
        <w:rPr>
          <w:rFonts w:cstheme="minorHAnsi"/>
          <w:sz w:val="24"/>
          <w:szCs w:val="24"/>
        </w:rPr>
        <w:t xml:space="preserve">tial beneﬁts and risks </w:t>
      </w:r>
      <w:r w:rsidRPr="002F601F">
        <w:rPr>
          <w:rFonts w:cstheme="minorHAnsi"/>
          <w:sz w:val="24"/>
          <w:szCs w:val="24"/>
        </w:rPr>
        <w:t xml:space="preserve">.The potential need for corticosteroid therapy and the dose and duration thereof (before and during antileishmanial therapy) to prevent or treat laryngeal/pharyngeal edema/obstruction need to be individualized in consultation with the otolaryngologist who performed the otolaryngologic examination. </w:t>
      </w:r>
    </w:p>
    <w:p w:rsidR="00C8480E" w:rsidRPr="002F601F" w:rsidRDefault="00677EDE" w:rsidP="00677EDE">
      <w:pPr>
        <w:rPr>
          <w:rFonts w:cstheme="minorHAnsi"/>
          <w:sz w:val="24"/>
          <w:szCs w:val="24"/>
        </w:rPr>
      </w:pPr>
      <w:r w:rsidRPr="002F601F">
        <w:rPr>
          <w:rFonts w:cstheme="minorHAnsi"/>
          <w:sz w:val="24"/>
          <w:szCs w:val="24"/>
        </w:rPr>
        <w:t>For example, even short courses of corticosteroid therapy can be associated with development of life-threatening strongyloidiasis; therefore, laboratory screening for asymptomatic Strongyloides stercoralis infection (and, potentially, empiric iverm</w:t>
      </w:r>
      <w:r w:rsidR="0072631E" w:rsidRPr="002F601F">
        <w:rPr>
          <w:rFonts w:cstheme="minorHAnsi"/>
          <w:sz w:val="24"/>
          <w:szCs w:val="24"/>
        </w:rPr>
        <w:t>ectin therapy) may be warranted.</w:t>
      </w:r>
    </w:p>
    <w:p w:rsidR="00C8480E" w:rsidRPr="002F601F" w:rsidRDefault="00A15F74" w:rsidP="0065595F">
      <w:pPr>
        <w:rPr>
          <w:rFonts w:cstheme="minorHAnsi"/>
          <w:sz w:val="24"/>
          <w:szCs w:val="24"/>
        </w:rPr>
      </w:pPr>
      <w:r w:rsidRPr="002F601F">
        <w:rPr>
          <w:rFonts w:cstheme="minorHAnsi"/>
          <w:sz w:val="24"/>
          <w:szCs w:val="24"/>
        </w:rPr>
        <w:t>Response to antileishmanial treatment of ML typically is assessed by clinical criteria. The majority of relapses occur within the ﬁrst year, but they may occur later</w:t>
      </w:r>
      <w:r w:rsidR="0072631E" w:rsidRPr="002F601F">
        <w:rPr>
          <w:rFonts w:cstheme="minorHAnsi"/>
          <w:sz w:val="24"/>
          <w:szCs w:val="24"/>
        </w:rPr>
        <w:t>.</w:t>
      </w:r>
      <w:r w:rsidRPr="002F601F">
        <w:rPr>
          <w:rFonts w:cstheme="minorHAnsi"/>
          <w:sz w:val="24"/>
          <w:szCs w:val="24"/>
        </w:rPr>
        <w:t xml:space="preserve"> The risk factors fo</w:t>
      </w:r>
      <w:r w:rsidR="0072631E" w:rsidRPr="002F601F">
        <w:rPr>
          <w:rFonts w:cstheme="minorHAnsi"/>
          <w:sz w:val="24"/>
          <w:szCs w:val="24"/>
        </w:rPr>
        <w:t>r relapse are poorly understood</w:t>
      </w:r>
      <w:r w:rsidRPr="002F601F">
        <w:rPr>
          <w:rFonts w:cstheme="minorHAnsi"/>
          <w:sz w:val="24"/>
          <w:szCs w:val="24"/>
        </w:rPr>
        <w:t>. In persons whose mucosal disease improved or healed during or after the initial treatment course, relapses do not necessarily mean drug failure (drug resistance). In some settings, re</w:t>
      </w:r>
      <w:r w:rsidR="002F3ED2" w:rsidRPr="002F601F">
        <w:rPr>
          <w:rFonts w:cstheme="minorHAnsi"/>
          <w:sz w:val="24"/>
          <w:szCs w:val="24"/>
        </w:rPr>
        <w:t xml:space="preserve"> </w:t>
      </w:r>
      <w:r w:rsidRPr="002F601F">
        <w:rPr>
          <w:rFonts w:cstheme="minorHAnsi"/>
          <w:sz w:val="24"/>
          <w:szCs w:val="24"/>
        </w:rPr>
        <w:t>induction therapy with the agent initially used may be justiﬁed. Alternatives to consider for some persons/settings include monotherapy with a different medication or, potentially, combination therapy, such as with pentoxifylline</w:t>
      </w:r>
    </w:p>
    <w:p w:rsidR="00DC3E1D" w:rsidRPr="002F601F" w:rsidRDefault="00DC3E1D" w:rsidP="0065595F">
      <w:pPr>
        <w:rPr>
          <w:rFonts w:cstheme="minorHAnsi"/>
          <w:sz w:val="24"/>
          <w:szCs w:val="24"/>
        </w:rPr>
      </w:pPr>
    </w:p>
    <w:p w:rsidR="007726A7" w:rsidRPr="002F601F" w:rsidRDefault="007726A7" w:rsidP="007726A7">
      <w:pPr>
        <w:rPr>
          <w:rFonts w:cstheme="minorHAnsi"/>
          <w:b/>
          <w:sz w:val="24"/>
          <w:szCs w:val="24"/>
        </w:rPr>
      </w:pPr>
      <w:r w:rsidRPr="002F601F">
        <w:rPr>
          <w:rFonts w:cstheme="minorHAnsi"/>
          <w:b/>
          <w:sz w:val="24"/>
          <w:szCs w:val="24"/>
        </w:rPr>
        <w:t>Treatment considerations for HIV/AIDS-Associated Cutaneous or Mucosal Leishmaniasis:</w:t>
      </w:r>
    </w:p>
    <w:p w:rsidR="007726A7" w:rsidRPr="002F601F" w:rsidRDefault="007726A7" w:rsidP="007726A7">
      <w:pPr>
        <w:rPr>
          <w:rFonts w:cstheme="minorHAnsi"/>
          <w:sz w:val="24"/>
          <w:szCs w:val="24"/>
        </w:rPr>
      </w:pPr>
    </w:p>
    <w:p w:rsidR="007726A7" w:rsidRPr="002F601F" w:rsidRDefault="007726A7" w:rsidP="007726A7">
      <w:pPr>
        <w:rPr>
          <w:rFonts w:cstheme="minorHAnsi"/>
          <w:sz w:val="24"/>
          <w:szCs w:val="24"/>
        </w:rPr>
      </w:pPr>
      <w:r w:rsidRPr="002F601F">
        <w:rPr>
          <w:rFonts w:cstheme="minorHAnsi"/>
          <w:sz w:val="24"/>
          <w:szCs w:val="24"/>
        </w:rPr>
        <w:t>In HIV/AIDS-associated CL/ML, systemic antileishmanial therapy is recommended, particularly in persons who are moderately to severely immunosuppressed (eg, have CD4+ T-lymphocyte counts &lt;200–350 cells/mm3), who may be at increased risk for suboptimal the rapeutic responses, for posttreatment relapses, and for cutaneous, mucosal, or visceral dissemination.</w:t>
      </w:r>
    </w:p>
    <w:p w:rsidR="007726A7" w:rsidRPr="002F601F" w:rsidRDefault="007726A7" w:rsidP="007726A7">
      <w:pPr>
        <w:rPr>
          <w:rFonts w:cstheme="minorHAnsi"/>
          <w:i/>
          <w:sz w:val="24"/>
          <w:szCs w:val="24"/>
        </w:rPr>
      </w:pPr>
      <w:r w:rsidRPr="002F601F">
        <w:rPr>
          <w:rFonts w:cstheme="minorHAnsi"/>
          <w:sz w:val="24"/>
          <w:szCs w:val="24"/>
        </w:rPr>
        <w:t xml:space="preserve">The systemic regimens used for CL/ML in otherwise comparable immunocompetent persons typically are recommended for the initial treatment of coinfected persons, taking into account the potentials for drug interactions and toxicity (consult Tables 3 and 4 the IDSA Guidelines,  </w:t>
      </w:r>
      <w:r w:rsidRPr="002F601F">
        <w:rPr>
          <w:rFonts w:cstheme="minorHAnsi"/>
          <w:i/>
          <w:sz w:val="24"/>
          <w:szCs w:val="24"/>
        </w:rPr>
        <w:t>Diagnosis and Treatment of Leishmaniasis: Clinical Practice Guidelines by the Infectious Diseases Society of America (IDSA) and the American Society of Tropical Medicine and Hygiene (ASTMH)</w:t>
      </w:r>
    </w:p>
    <w:p w:rsidR="007726A7" w:rsidRPr="002F601F" w:rsidRDefault="007726A7" w:rsidP="007726A7">
      <w:pPr>
        <w:rPr>
          <w:rFonts w:cstheme="minorHAnsi"/>
          <w:sz w:val="24"/>
          <w:szCs w:val="24"/>
        </w:rPr>
      </w:pPr>
      <w:r w:rsidRPr="002F601F">
        <w:rPr>
          <w:rFonts w:cstheme="minorHAnsi"/>
          <w:sz w:val="24"/>
          <w:szCs w:val="24"/>
        </w:rPr>
        <w:t>Whether coinfected persons who experience multiple posttreatment relapses of CL/ML would beneﬁt from secondary prophylaxis (chronic maintenance therapy) has not yet been established.</w:t>
      </w:r>
    </w:p>
    <w:p w:rsidR="007726A7" w:rsidRPr="002F601F" w:rsidRDefault="007726A7" w:rsidP="007726A7">
      <w:pPr>
        <w:rPr>
          <w:rFonts w:cstheme="minorHAnsi"/>
          <w:sz w:val="24"/>
          <w:szCs w:val="24"/>
        </w:rPr>
      </w:pPr>
      <w:r w:rsidRPr="002F601F">
        <w:rPr>
          <w:rFonts w:cstheme="minorHAnsi"/>
          <w:sz w:val="24"/>
          <w:szCs w:val="24"/>
        </w:rPr>
        <w:t>Antiretroviral therapy (ART) should be initiated or optimized in accordance with standard practice for HIV/AIDS; no evidence-based, CL/ ML-speciﬁc recommendations regarding ART have been established.</w:t>
      </w:r>
    </w:p>
    <w:p w:rsidR="00DC3E1D" w:rsidRPr="002F601F" w:rsidRDefault="00DC3E1D" w:rsidP="0065595F">
      <w:pPr>
        <w:rPr>
          <w:rFonts w:cstheme="minorHAnsi"/>
          <w:sz w:val="24"/>
          <w:szCs w:val="24"/>
        </w:rPr>
      </w:pPr>
    </w:p>
    <w:p w:rsidR="00DC3E1D" w:rsidRPr="002F601F" w:rsidRDefault="00DC3E1D" w:rsidP="0065595F">
      <w:pPr>
        <w:rPr>
          <w:rFonts w:cstheme="minorHAnsi"/>
          <w:sz w:val="24"/>
          <w:szCs w:val="24"/>
        </w:rPr>
      </w:pPr>
    </w:p>
    <w:p w:rsidR="00C62D1F" w:rsidRDefault="00C62D1F" w:rsidP="005133F8">
      <w:pPr>
        <w:jc w:val="center"/>
        <w:rPr>
          <w:rFonts w:cstheme="minorHAnsi"/>
          <w:b/>
          <w:sz w:val="24"/>
          <w:szCs w:val="24"/>
        </w:rPr>
      </w:pPr>
    </w:p>
    <w:p w:rsidR="005133F8" w:rsidRPr="002F601F" w:rsidRDefault="005133F8" w:rsidP="005133F8">
      <w:pPr>
        <w:jc w:val="center"/>
        <w:rPr>
          <w:rFonts w:cstheme="minorHAnsi"/>
          <w:b/>
          <w:sz w:val="24"/>
          <w:szCs w:val="24"/>
        </w:rPr>
      </w:pPr>
      <w:r w:rsidRPr="002F601F">
        <w:rPr>
          <w:rFonts w:cstheme="minorHAnsi"/>
          <w:b/>
          <w:sz w:val="24"/>
          <w:szCs w:val="24"/>
        </w:rPr>
        <w:t>Visceral Leishmaniasis</w:t>
      </w:r>
    </w:p>
    <w:p w:rsidR="004E0091" w:rsidRPr="002F601F" w:rsidRDefault="004E0091" w:rsidP="004E0091">
      <w:pPr>
        <w:rPr>
          <w:rFonts w:cstheme="minorHAnsi"/>
          <w:sz w:val="24"/>
          <w:szCs w:val="24"/>
        </w:rPr>
      </w:pPr>
      <w:r w:rsidRPr="002F601F">
        <w:rPr>
          <w:rFonts w:cstheme="minorHAnsi"/>
          <w:sz w:val="24"/>
          <w:szCs w:val="24"/>
        </w:rPr>
        <w:t>Visceral leishmaniasis (VL), which reﬂects dissemination of Leishmania parasites throughout the reticuloendothelial system, is potentially life threatening without treatment. VL is an opportunistic infection in persons with human immunodeﬁciency virus (HIV)/AIDS or other causes of cell-mediated immunosuppression</w:t>
      </w:r>
      <w:r w:rsidR="002059E1" w:rsidRPr="002F601F">
        <w:rPr>
          <w:rFonts w:cstheme="minorHAnsi"/>
          <w:sz w:val="24"/>
          <w:szCs w:val="24"/>
        </w:rPr>
        <w:t>.</w:t>
      </w:r>
    </w:p>
    <w:p w:rsidR="004E0091" w:rsidRPr="002F601F" w:rsidRDefault="00FA35BE" w:rsidP="004E0091">
      <w:pPr>
        <w:rPr>
          <w:rFonts w:cstheme="minorHAnsi"/>
          <w:sz w:val="24"/>
          <w:szCs w:val="24"/>
        </w:rPr>
      </w:pPr>
      <w:r w:rsidRPr="002F601F">
        <w:rPr>
          <w:rFonts w:cstheme="minorHAnsi"/>
          <w:sz w:val="24"/>
          <w:szCs w:val="24"/>
        </w:rPr>
        <w:t>VL is potentially life threatening and requires prompt evaluation and treatment. In VL, amastigotes (the tissue stage of the parasite) disseminate throughout the reticuloendothelial system and occasionally are found in other organ systems. VL, and less commonly CL or ML, may be opportunistic infections in persons who are immunocompromised because of human immunodeﬁciency virus (HIV)/AIDS or other reasons. Some experts consider all persons with symptomatic VL to be immunocompromised, some perhaps without an identiﬁed immune defect. In the IDSA  guidelines, “immunocompetent VL” refers to persons with VL without an identiﬁed immune defect.</w:t>
      </w:r>
    </w:p>
    <w:p w:rsidR="00697036" w:rsidRPr="002F601F" w:rsidRDefault="00697036" w:rsidP="004E0091">
      <w:pPr>
        <w:jc w:val="center"/>
        <w:rPr>
          <w:rFonts w:cstheme="minorHAnsi"/>
          <w:b/>
          <w:sz w:val="24"/>
          <w:szCs w:val="24"/>
        </w:rPr>
      </w:pPr>
    </w:p>
    <w:p w:rsidR="00697036" w:rsidRPr="002F601F" w:rsidRDefault="00697036" w:rsidP="004E0091">
      <w:pPr>
        <w:jc w:val="center"/>
        <w:rPr>
          <w:rFonts w:cstheme="minorHAnsi"/>
          <w:b/>
          <w:sz w:val="24"/>
          <w:szCs w:val="24"/>
        </w:rPr>
      </w:pPr>
    </w:p>
    <w:p w:rsidR="004E0091" w:rsidRPr="002F601F" w:rsidRDefault="004E0091" w:rsidP="004E0091">
      <w:pPr>
        <w:jc w:val="center"/>
        <w:rPr>
          <w:rFonts w:cstheme="minorHAnsi"/>
          <w:b/>
          <w:sz w:val="24"/>
          <w:szCs w:val="24"/>
        </w:rPr>
      </w:pPr>
      <w:r w:rsidRPr="002F601F">
        <w:rPr>
          <w:rFonts w:cstheme="minorHAnsi"/>
          <w:b/>
          <w:sz w:val="24"/>
          <w:szCs w:val="24"/>
        </w:rPr>
        <w:t>Diagnosis of Visceral Leishmanisasis</w:t>
      </w:r>
    </w:p>
    <w:p w:rsidR="002059E1" w:rsidRPr="002F601F" w:rsidRDefault="002059E1" w:rsidP="002059E1">
      <w:pPr>
        <w:rPr>
          <w:rFonts w:cstheme="minorHAnsi"/>
          <w:sz w:val="24"/>
          <w:szCs w:val="24"/>
        </w:rPr>
      </w:pPr>
    </w:p>
    <w:p w:rsidR="00996F14" w:rsidRPr="002F601F" w:rsidRDefault="00996F14" w:rsidP="00996F14">
      <w:pPr>
        <w:rPr>
          <w:rFonts w:cstheme="minorHAnsi"/>
          <w:b/>
          <w:sz w:val="24"/>
          <w:szCs w:val="24"/>
        </w:rPr>
      </w:pPr>
      <w:r w:rsidRPr="002F601F">
        <w:rPr>
          <w:rFonts w:cstheme="minorHAnsi"/>
          <w:b/>
          <w:sz w:val="24"/>
          <w:szCs w:val="24"/>
        </w:rPr>
        <w:t>Clinical picture/ Physical examination:</w:t>
      </w:r>
    </w:p>
    <w:p w:rsidR="00C27945" w:rsidRPr="002F601F" w:rsidRDefault="00FA35BE" w:rsidP="00FA35BE">
      <w:pPr>
        <w:rPr>
          <w:rFonts w:cstheme="minorHAnsi"/>
          <w:sz w:val="24"/>
          <w:szCs w:val="24"/>
        </w:rPr>
      </w:pPr>
      <w:r w:rsidRPr="002F601F">
        <w:rPr>
          <w:rFonts w:cstheme="minorHAnsi"/>
          <w:sz w:val="24"/>
          <w:szCs w:val="24"/>
        </w:rPr>
        <w:t>VL presents in a person who has a history of residence or travel in a leishmaniasis-endemic area of the world and develops a compatible clinical syndrome,</w:t>
      </w:r>
      <w:r w:rsidR="00C27945" w:rsidRPr="002F601F">
        <w:rPr>
          <w:rFonts w:cstheme="minorHAnsi"/>
          <w:sz w:val="24"/>
          <w:szCs w:val="24"/>
        </w:rPr>
        <w:t xml:space="preserve"> </w:t>
      </w:r>
      <w:r w:rsidRPr="002F601F">
        <w:rPr>
          <w:rFonts w:cstheme="minorHAnsi"/>
          <w:sz w:val="24"/>
          <w:szCs w:val="24"/>
        </w:rPr>
        <w:t>which commonly includes</w:t>
      </w:r>
      <w:r w:rsidR="00C27945" w:rsidRPr="002F601F">
        <w:rPr>
          <w:rFonts w:cstheme="minorHAnsi"/>
          <w:sz w:val="24"/>
          <w:szCs w:val="24"/>
        </w:rPr>
        <w:t>:</w:t>
      </w:r>
    </w:p>
    <w:p w:rsidR="00C27945" w:rsidRPr="002F601F" w:rsidRDefault="00FA35BE" w:rsidP="00FA35BE">
      <w:pPr>
        <w:rPr>
          <w:rFonts w:cstheme="minorHAnsi"/>
          <w:sz w:val="24"/>
          <w:szCs w:val="24"/>
        </w:rPr>
      </w:pPr>
      <w:r w:rsidRPr="002F601F">
        <w:rPr>
          <w:rFonts w:cstheme="minorHAnsi"/>
          <w:sz w:val="24"/>
          <w:szCs w:val="24"/>
        </w:rPr>
        <w:t>chronic fever,</w:t>
      </w:r>
    </w:p>
    <w:p w:rsidR="00C27945" w:rsidRPr="002F601F" w:rsidRDefault="00FA35BE" w:rsidP="00FA35BE">
      <w:pPr>
        <w:rPr>
          <w:rFonts w:cstheme="minorHAnsi"/>
          <w:sz w:val="24"/>
          <w:szCs w:val="24"/>
        </w:rPr>
      </w:pPr>
      <w:r w:rsidRPr="002F601F">
        <w:rPr>
          <w:rFonts w:cstheme="minorHAnsi"/>
          <w:sz w:val="24"/>
          <w:szCs w:val="24"/>
        </w:rPr>
        <w:t>weight</w:t>
      </w:r>
      <w:r w:rsidR="009F4C9D">
        <w:rPr>
          <w:rFonts w:cstheme="minorHAnsi"/>
          <w:sz w:val="24"/>
          <w:szCs w:val="24"/>
        </w:rPr>
        <w:t xml:space="preserve"> </w:t>
      </w:r>
      <w:r w:rsidRPr="002F601F">
        <w:rPr>
          <w:rFonts w:cstheme="minorHAnsi"/>
          <w:sz w:val="24"/>
          <w:szCs w:val="24"/>
        </w:rPr>
        <w:t>loss,</w:t>
      </w:r>
    </w:p>
    <w:p w:rsidR="00C27945" w:rsidRPr="002F601F" w:rsidRDefault="00FA35BE" w:rsidP="00FA35BE">
      <w:pPr>
        <w:rPr>
          <w:rFonts w:cstheme="minorHAnsi"/>
          <w:sz w:val="24"/>
          <w:szCs w:val="24"/>
        </w:rPr>
      </w:pPr>
      <w:r w:rsidRPr="002F601F">
        <w:rPr>
          <w:rFonts w:cstheme="minorHAnsi"/>
          <w:sz w:val="24"/>
          <w:szCs w:val="24"/>
        </w:rPr>
        <w:t>splenomegaly,</w:t>
      </w:r>
    </w:p>
    <w:p w:rsidR="00FA35BE" w:rsidRPr="002F601F" w:rsidRDefault="00FA35BE" w:rsidP="00FA35BE">
      <w:pPr>
        <w:rPr>
          <w:rFonts w:cstheme="minorHAnsi"/>
          <w:sz w:val="24"/>
          <w:szCs w:val="24"/>
        </w:rPr>
      </w:pPr>
      <w:r w:rsidRPr="002F601F">
        <w:rPr>
          <w:rFonts w:cstheme="minorHAnsi"/>
          <w:sz w:val="24"/>
          <w:szCs w:val="24"/>
        </w:rPr>
        <w:t>pancytopenia,</w:t>
      </w:r>
    </w:p>
    <w:p w:rsidR="00C27945" w:rsidRPr="002F601F" w:rsidRDefault="00FA35BE" w:rsidP="00FA35BE">
      <w:pPr>
        <w:rPr>
          <w:rFonts w:cstheme="minorHAnsi"/>
          <w:sz w:val="24"/>
          <w:szCs w:val="24"/>
        </w:rPr>
      </w:pPr>
      <w:r w:rsidRPr="002F601F">
        <w:rPr>
          <w:rFonts w:cstheme="minorHAnsi"/>
          <w:sz w:val="24"/>
          <w:szCs w:val="24"/>
        </w:rPr>
        <w:t xml:space="preserve">eosinopenia, </w:t>
      </w:r>
    </w:p>
    <w:p w:rsidR="00C27945" w:rsidRPr="002F601F" w:rsidRDefault="00FA35BE" w:rsidP="00FA35BE">
      <w:pPr>
        <w:rPr>
          <w:rFonts w:cstheme="minorHAnsi"/>
          <w:sz w:val="24"/>
          <w:szCs w:val="24"/>
        </w:rPr>
      </w:pPr>
      <w:r w:rsidRPr="002F601F">
        <w:rPr>
          <w:rFonts w:cstheme="minorHAnsi"/>
          <w:sz w:val="24"/>
          <w:szCs w:val="24"/>
        </w:rPr>
        <w:t xml:space="preserve">elevated liver enzymes, </w:t>
      </w:r>
    </w:p>
    <w:p w:rsidR="00C27945" w:rsidRPr="002F601F" w:rsidRDefault="00FA35BE" w:rsidP="00FA35BE">
      <w:pPr>
        <w:rPr>
          <w:rFonts w:cstheme="minorHAnsi"/>
          <w:sz w:val="24"/>
          <w:szCs w:val="24"/>
        </w:rPr>
      </w:pPr>
      <w:r w:rsidRPr="002F601F">
        <w:rPr>
          <w:rFonts w:cstheme="minorHAnsi"/>
          <w:sz w:val="24"/>
          <w:szCs w:val="24"/>
        </w:rPr>
        <w:t xml:space="preserve">hypergammaglobulinemia, </w:t>
      </w:r>
    </w:p>
    <w:p w:rsidR="00C27945" w:rsidRPr="002F601F" w:rsidRDefault="00FA35BE" w:rsidP="00FA35BE">
      <w:pPr>
        <w:rPr>
          <w:rFonts w:cstheme="minorHAnsi"/>
          <w:sz w:val="24"/>
          <w:szCs w:val="24"/>
        </w:rPr>
      </w:pPr>
      <w:r w:rsidRPr="002F601F">
        <w:rPr>
          <w:rFonts w:cstheme="minorHAnsi"/>
          <w:sz w:val="24"/>
          <w:szCs w:val="24"/>
        </w:rPr>
        <w:t xml:space="preserve">and variable hepatomegaly. </w:t>
      </w:r>
    </w:p>
    <w:p w:rsidR="00C27945" w:rsidRPr="002F601F" w:rsidRDefault="00FA35BE" w:rsidP="00FA35BE">
      <w:pPr>
        <w:rPr>
          <w:rFonts w:cstheme="minorHAnsi"/>
          <w:sz w:val="24"/>
          <w:szCs w:val="24"/>
        </w:rPr>
      </w:pPr>
      <w:r w:rsidRPr="002F601F">
        <w:rPr>
          <w:rFonts w:cstheme="minorHAnsi"/>
          <w:sz w:val="24"/>
          <w:szCs w:val="24"/>
        </w:rPr>
        <w:t>There is a spectrum of severity, and atypical presentations are common, especially in pe</w:t>
      </w:r>
      <w:r w:rsidR="00C27945" w:rsidRPr="002F601F">
        <w:rPr>
          <w:rFonts w:cstheme="minorHAnsi"/>
          <w:sz w:val="24"/>
          <w:szCs w:val="24"/>
        </w:rPr>
        <w:t>rsons who are immunocompromised</w:t>
      </w:r>
      <w:r w:rsidRPr="002F601F">
        <w:rPr>
          <w:rFonts w:cstheme="minorHAnsi"/>
          <w:sz w:val="24"/>
          <w:szCs w:val="24"/>
        </w:rPr>
        <w:t xml:space="preserve">. </w:t>
      </w:r>
    </w:p>
    <w:p w:rsidR="002059E1" w:rsidRPr="002F601F" w:rsidRDefault="00FA35BE" w:rsidP="00FA35BE">
      <w:pPr>
        <w:rPr>
          <w:rFonts w:cstheme="minorHAnsi"/>
          <w:sz w:val="24"/>
          <w:szCs w:val="24"/>
        </w:rPr>
      </w:pPr>
      <w:r w:rsidRPr="002F601F">
        <w:rPr>
          <w:rFonts w:cstheme="minorHAnsi"/>
          <w:sz w:val="24"/>
          <w:szCs w:val="24"/>
        </w:rPr>
        <w:t>The onset and course of VL are usually subacute or chronic but can be acute.</w:t>
      </w:r>
    </w:p>
    <w:p w:rsidR="002059E1" w:rsidRPr="002F601F" w:rsidRDefault="00C27945" w:rsidP="002059E1">
      <w:pPr>
        <w:rPr>
          <w:rFonts w:cstheme="minorHAnsi"/>
          <w:sz w:val="24"/>
          <w:szCs w:val="24"/>
        </w:rPr>
      </w:pPr>
      <w:r w:rsidRPr="002F601F">
        <w:rPr>
          <w:rFonts w:cstheme="minorHAnsi"/>
          <w:sz w:val="24"/>
          <w:szCs w:val="24"/>
        </w:rPr>
        <w:t xml:space="preserve">Risk factors for the acquisition of VL include the bite of an infected sandﬂy but also needle sharing, laboratory accident, or receipt of a blood transfusion or organ transplant from an infected donor; uncommonly, congenital/perinatal (and, rarely, sexual) transmission has been reported. VL is a consideration even if the </w:t>
      </w:r>
      <w:r w:rsidRPr="002F601F">
        <w:rPr>
          <w:rFonts w:cstheme="minorHAnsi"/>
          <w:sz w:val="24"/>
          <w:szCs w:val="24"/>
        </w:rPr>
        <w:lastRenderedPageBreak/>
        <w:t>likely infection was acquired years to decades earlier (latent infection can reactivate). Immunocompromised persons with AIDS, organ transplant recipients, and persons treated with biologic immunomodulating drugs (eg, tumor necrosis factor</w:t>
      </w:r>
      <w:r w:rsidR="00C350A8" w:rsidRPr="002F601F">
        <w:rPr>
          <w:rFonts w:cstheme="minorHAnsi"/>
          <w:sz w:val="24"/>
          <w:szCs w:val="24"/>
        </w:rPr>
        <w:t xml:space="preserve"> </w:t>
      </w:r>
      <w:r w:rsidRPr="002F601F">
        <w:rPr>
          <w:rFonts w:cstheme="minorHAnsi"/>
          <w:sz w:val="24"/>
          <w:szCs w:val="24"/>
        </w:rPr>
        <w:t>alpha [TNF-α] antagonists) are at increased risk for reactivation and disseminated infection.</w:t>
      </w:r>
    </w:p>
    <w:p w:rsidR="002059E1" w:rsidRPr="002F601F" w:rsidRDefault="00C350A8" w:rsidP="002059E1">
      <w:pPr>
        <w:rPr>
          <w:rFonts w:cstheme="minorHAnsi"/>
          <w:sz w:val="24"/>
          <w:szCs w:val="24"/>
        </w:rPr>
      </w:pPr>
      <w:r w:rsidRPr="002F601F">
        <w:rPr>
          <w:rFonts w:cstheme="minorHAnsi"/>
          <w:sz w:val="24"/>
          <w:szCs w:val="24"/>
        </w:rPr>
        <w:t xml:space="preserve">The spectrum of infection with </w:t>
      </w:r>
      <w:r w:rsidRPr="002F601F">
        <w:rPr>
          <w:rFonts w:cstheme="minorHAnsi"/>
          <w:i/>
          <w:sz w:val="24"/>
          <w:szCs w:val="24"/>
        </w:rPr>
        <w:t>Leishmania donovani</w:t>
      </w:r>
      <w:r w:rsidRPr="002F601F">
        <w:rPr>
          <w:rFonts w:cstheme="minorHAnsi"/>
          <w:sz w:val="24"/>
          <w:szCs w:val="24"/>
        </w:rPr>
        <w:t xml:space="preserve"> and </w:t>
      </w:r>
      <w:r w:rsidRPr="002F601F">
        <w:rPr>
          <w:rFonts w:cstheme="minorHAnsi"/>
          <w:i/>
          <w:sz w:val="24"/>
          <w:szCs w:val="24"/>
        </w:rPr>
        <w:t>Leishmania infantum</w:t>
      </w:r>
      <w:r w:rsidRPr="002F601F">
        <w:rPr>
          <w:rFonts w:cstheme="minorHAnsi"/>
          <w:sz w:val="24"/>
          <w:szCs w:val="24"/>
        </w:rPr>
        <w:t>-</w:t>
      </w:r>
      <w:r w:rsidRPr="002F601F">
        <w:rPr>
          <w:rFonts w:cstheme="minorHAnsi"/>
          <w:i/>
          <w:sz w:val="24"/>
          <w:szCs w:val="24"/>
        </w:rPr>
        <w:t>chagasi</w:t>
      </w:r>
      <w:r w:rsidRPr="002F601F">
        <w:rPr>
          <w:rFonts w:cstheme="minorHAnsi"/>
          <w:sz w:val="24"/>
          <w:szCs w:val="24"/>
        </w:rPr>
        <w:t xml:space="preserve"> ranges from asymptomatic to classic VL, or kala-azar, which is characterized by fever; other constitutional symptoms, including malaise, loss of appetite, and wasting; splenomegaly,which can become massive; hepatomegaly; and various laboratory abnormalities, including hypergammaglobulinemia, anemia, leukopenia, thrombocytopenia, hypoalbuminemia, elevated acute inﬂammatory markers, and liver enzyme abnormalities. In addition, hyperpigmentation may be observed in persons infected in India and Bangladesh. Lymphadenopathy is seen in some persons in East Africa and occasionally elsewhere. Fever may be intermittent; remittent, with twice-daily temperature spikes; or, less commonly, continuous. Detailed clinical descriptions of VL are available elsewhere.</w:t>
      </w:r>
    </w:p>
    <w:p w:rsidR="002059E1" w:rsidRPr="002F601F" w:rsidRDefault="00C350A8" w:rsidP="002059E1">
      <w:pPr>
        <w:rPr>
          <w:rFonts w:cstheme="minorHAnsi"/>
          <w:sz w:val="24"/>
          <w:szCs w:val="24"/>
        </w:rPr>
      </w:pPr>
      <w:r w:rsidRPr="002F601F">
        <w:rPr>
          <w:rFonts w:cstheme="minorHAnsi"/>
          <w:sz w:val="24"/>
          <w:szCs w:val="24"/>
        </w:rPr>
        <w:t>VL may be the ﬁrst opportunistic infection in persons with AIDS, and it often complicates the terminal stage of HIV infection in Leishmania-endemic areas. The clinical manifestations of VL in HIV-infected and HIV-uninfected persons often are qualitatively similar, although some common manifestations of VL (kala-azar), such as splenomegaly, may be more subtle or absent in coinfected persons. On the other hand, in coinfected persons, Leishmania parasites may be widely disseminated and found, often serendipitously, in atypical sites and cells, in essentially any organ system (eg, the gastrointestinal tract and skin), with or without clinical manifestations or relevance.</w:t>
      </w:r>
    </w:p>
    <w:p w:rsidR="00254998" w:rsidRPr="002F601F" w:rsidRDefault="00C04E85" w:rsidP="002059E1">
      <w:pPr>
        <w:rPr>
          <w:rFonts w:cstheme="minorHAnsi"/>
          <w:sz w:val="24"/>
          <w:szCs w:val="24"/>
        </w:rPr>
      </w:pPr>
      <w:r w:rsidRPr="002F601F">
        <w:rPr>
          <w:rFonts w:cstheme="minorHAnsi"/>
          <w:sz w:val="24"/>
          <w:szCs w:val="24"/>
        </w:rPr>
        <w:t>Persons with HIV-associated VL quite commonly have or develop dermatologic or mucosal involvement, which may mimic other pathologies and may be localized or diffuse. Although</w:t>
      </w:r>
      <w:r w:rsidR="002C7C98" w:rsidRPr="002F601F">
        <w:rPr>
          <w:rFonts w:cstheme="minorHAnsi"/>
          <w:sz w:val="24"/>
          <w:szCs w:val="24"/>
        </w:rPr>
        <w:t xml:space="preserve"> post kala-azar dermal leishmaniasis (PKDL) </w:t>
      </w:r>
      <w:r w:rsidRPr="002F601F">
        <w:rPr>
          <w:rFonts w:cstheme="minorHAnsi"/>
          <w:sz w:val="24"/>
          <w:szCs w:val="24"/>
        </w:rPr>
        <w:t>most commonly is associated with L. donovani infection in persons with concurrent HIV/AIDS, PKDL also has been asso</w:t>
      </w:r>
      <w:r w:rsidR="00254998" w:rsidRPr="002F601F">
        <w:rPr>
          <w:rFonts w:cstheme="minorHAnsi"/>
          <w:sz w:val="24"/>
          <w:szCs w:val="24"/>
        </w:rPr>
        <w:t>ciated with L. infantum-chagasi</w:t>
      </w:r>
      <w:r w:rsidRPr="002F601F">
        <w:rPr>
          <w:rFonts w:cstheme="minorHAnsi"/>
          <w:sz w:val="24"/>
          <w:szCs w:val="24"/>
        </w:rPr>
        <w:t>.</w:t>
      </w:r>
    </w:p>
    <w:p w:rsidR="002059E1" w:rsidRPr="002F601F" w:rsidRDefault="00C04E85" w:rsidP="002059E1">
      <w:pPr>
        <w:rPr>
          <w:rFonts w:cstheme="minorHAnsi"/>
          <w:sz w:val="24"/>
          <w:szCs w:val="24"/>
        </w:rPr>
      </w:pPr>
      <w:r w:rsidRPr="002F601F">
        <w:rPr>
          <w:rFonts w:cstheme="minorHAnsi"/>
          <w:sz w:val="24"/>
          <w:szCs w:val="24"/>
        </w:rPr>
        <w:t xml:space="preserve"> VL also occurs in persons who are or become immunocompromised for reasons other than HIV/AIDS. The onset of clinical manifestations of VL may occur years or decades after the pertinent exposure in persons who become immunocompromised.</w:t>
      </w:r>
    </w:p>
    <w:p w:rsidR="002059E1" w:rsidRDefault="00254998" w:rsidP="002059E1">
      <w:pPr>
        <w:rPr>
          <w:rFonts w:cstheme="minorHAnsi"/>
          <w:sz w:val="24"/>
          <w:szCs w:val="24"/>
        </w:rPr>
      </w:pPr>
      <w:r w:rsidRPr="002F601F">
        <w:rPr>
          <w:rFonts w:cstheme="minorHAnsi"/>
          <w:sz w:val="24"/>
          <w:szCs w:val="24"/>
        </w:rPr>
        <w:t>The onset of clinical</w:t>
      </w:r>
      <w:r w:rsidR="001E413B" w:rsidRPr="002F601F">
        <w:rPr>
          <w:rFonts w:cstheme="minorHAnsi"/>
          <w:sz w:val="24"/>
          <w:szCs w:val="24"/>
        </w:rPr>
        <w:t xml:space="preserve"> </w:t>
      </w:r>
      <w:r w:rsidRPr="002F601F">
        <w:rPr>
          <w:rFonts w:cstheme="minorHAnsi"/>
          <w:sz w:val="24"/>
          <w:szCs w:val="24"/>
        </w:rPr>
        <w:t>manifestations of VL may occur years or decades after the pertinent exposure in persons who become immunocompromised. Although the clinical manifestations may be suggestive of VL in persons with exposure in a leishmaniasis-endemic area, they are not speciﬁc.</w:t>
      </w:r>
    </w:p>
    <w:p w:rsidR="00AC1A4D" w:rsidRDefault="00AC1A4D" w:rsidP="002059E1">
      <w:pPr>
        <w:rPr>
          <w:rFonts w:cstheme="minorHAnsi"/>
          <w:sz w:val="24"/>
          <w:szCs w:val="24"/>
        </w:rPr>
      </w:pPr>
    </w:p>
    <w:p w:rsidR="00AC1A4D" w:rsidRDefault="00AC1A4D" w:rsidP="00AC1A4D">
      <w:pPr>
        <w:jc w:val="center"/>
        <w:rPr>
          <w:rFonts w:cstheme="minorHAnsi"/>
          <w:sz w:val="24"/>
          <w:szCs w:val="24"/>
        </w:rPr>
      </w:pPr>
      <w:r>
        <w:rPr>
          <w:rFonts w:cstheme="minorHAnsi"/>
          <w:noProof/>
          <w:sz w:val="24"/>
          <w:szCs w:val="24"/>
        </w:rPr>
        <w:lastRenderedPageBreak/>
        <w:drawing>
          <wp:inline distT="0" distB="0" distL="0" distR="0">
            <wp:extent cx="2777362" cy="2247620"/>
            <wp:effectExtent l="0" t="0" r="444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sceral from who leishmaniasis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81514" cy="2250980"/>
                    </a:xfrm>
                    <a:prstGeom prst="rect">
                      <a:avLst/>
                    </a:prstGeom>
                  </pic:spPr>
                </pic:pic>
              </a:graphicData>
            </a:graphic>
          </wp:inline>
        </w:drawing>
      </w:r>
    </w:p>
    <w:p w:rsidR="00AC1A4D" w:rsidRPr="007D53CD" w:rsidRDefault="007D53CD" w:rsidP="002059E1">
      <w:pPr>
        <w:rPr>
          <w:rFonts w:cstheme="minorHAnsi"/>
          <w:sz w:val="20"/>
          <w:szCs w:val="20"/>
        </w:rPr>
      </w:pPr>
      <w:r w:rsidRPr="007D53CD">
        <w:rPr>
          <w:rFonts w:cstheme="minorHAnsi"/>
          <w:sz w:val="20"/>
          <w:szCs w:val="20"/>
        </w:rPr>
        <w:t>Girl suffering from visceral leishmaniasis – a potentially fatal condition, if untreated - with markers showing signs of liver and spleen enlargement. Libo Kemkem district, Ethiopia.</w:t>
      </w:r>
      <w:r>
        <w:rPr>
          <w:rFonts w:cstheme="minorHAnsi"/>
          <w:sz w:val="20"/>
          <w:szCs w:val="20"/>
        </w:rPr>
        <w:t xml:space="preserve"> Courtesy, WHO</w:t>
      </w:r>
    </w:p>
    <w:p w:rsidR="00AC1A4D" w:rsidRDefault="007D53CD" w:rsidP="007D53CD">
      <w:pPr>
        <w:jc w:val="center"/>
        <w:rPr>
          <w:rFonts w:cstheme="minorHAnsi"/>
          <w:sz w:val="24"/>
          <w:szCs w:val="24"/>
        </w:rPr>
      </w:pPr>
      <w:r>
        <w:rPr>
          <w:rFonts w:cstheme="minorHAnsi"/>
          <w:noProof/>
          <w:sz w:val="24"/>
          <w:szCs w:val="24"/>
        </w:rPr>
        <w:drawing>
          <wp:inline distT="0" distB="0" distL="0" distR="0">
            <wp:extent cx="2143125" cy="2181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rked splenogmeagaly 34.jpg"/>
                    <pic:cNvPicPr/>
                  </pic:nvPicPr>
                  <pic:blipFill>
                    <a:blip r:embed="rId24">
                      <a:extLst>
                        <a:ext uri="{28A0092B-C50C-407E-A947-70E740481C1C}">
                          <a14:useLocalDpi xmlns:a14="http://schemas.microsoft.com/office/drawing/2010/main" val="0"/>
                        </a:ext>
                      </a:extLst>
                    </a:blip>
                    <a:stretch>
                      <a:fillRect/>
                    </a:stretch>
                  </pic:blipFill>
                  <pic:spPr>
                    <a:xfrm>
                      <a:off x="0" y="0"/>
                      <a:ext cx="2143125" cy="2181225"/>
                    </a:xfrm>
                    <a:prstGeom prst="rect">
                      <a:avLst/>
                    </a:prstGeom>
                  </pic:spPr>
                </pic:pic>
              </a:graphicData>
            </a:graphic>
          </wp:inline>
        </w:drawing>
      </w:r>
    </w:p>
    <w:p w:rsidR="00AC1A4D" w:rsidRPr="007D53CD" w:rsidRDefault="007D53CD" w:rsidP="002059E1">
      <w:pPr>
        <w:rPr>
          <w:rFonts w:cstheme="minorHAnsi"/>
          <w:sz w:val="20"/>
          <w:szCs w:val="20"/>
        </w:rPr>
      </w:pPr>
      <w:r w:rsidRPr="007D53CD">
        <w:rPr>
          <w:rFonts w:cstheme="minorHAnsi"/>
          <w:sz w:val="20"/>
          <w:szCs w:val="20"/>
        </w:rPr>
        <w:t xml:space="preserve">Marked splenomegaly (enlargement/swelling of the spleen) in a patient in lowland Nepal who has visceral leishmaniasis. (Credit: C. Bern, CDC) Source: Centers for Disease Control and Prevention. Parasites home: leishmaniasis. Resources for health professionals: </w:t>
      </w:r>
      <w:hyperlink r:id="rId25" w:history="1">
        <w:r w:rsidR="0065398C" w:rsidRPr="00A95FA7">
          <w:rPr>
            <w:rStyle w:val="Hyperlink"/>
            <w:rFonts w:cstheme="minorHAnsi"/>
            <w:sz w:val="20"/>
            <w:szCs w:val="20"/>
          </w:rPr>
          <w:t>http://www.cdc.gov/parasites/leishmaniasis/health_professionals/</w:t>
        </w:r>
      </w:hyperlink>
      <w:r w:rsidR="0065398C">
        <w:rPr>
          <w:rFonts w:cstheme="minorHAnsi"/>
          <w:sz w:val="20"/>
          <w:szCs w:val="20"/>
        </w:rPr>
        <w:t xml:space="preserve"> </w:t>
      </w:r>
    </w:p>
    <w:p w:rsidR="00AC1A4D" w:rsidRPr="007D53CD" w:rsidRDefault="00AC1A4D" w:rsidP="002059E1">
      <w:pPr>
        <w:rPr>
          <w:rFonts w:cstheme="minorHAnsi"/>
          <w:sz w:val="20"/>
          <w:szCs w:val="20"/>
        </w:rPr>
      </w:pPr>
    </w:p>
    <w:p w:rsidR="00AC1A4D" w:rsidRPr="002F601F" w:rsidRDefault="00AC1A4D" w:rsidP="002059E1">
      <w:pPr>
        <w:rPr>
          <w:rFonts w:cstheme="minorHAnsi"/>
          <w:sz w:val="24"/>
          <w:szCs w:val="24"/>
        </w:rPr>
      </w:pPr>
    </w:p>
    <w:p w:rsidR="002059E1" w:rsidRPr="00482E10" w:rsidRDefault="00482E10" w:rsidP="002059E1">
      <w:pPr>
        <w:rPr>
          <w:rFonts w:cstheme="minorHAnsi"/>
          <w:b/>
          <w:sz w:val="24"/>
          <w:szCs w:val="24"/>
        </w:rPr>
      </w:pPr>
      <w:r w:rsidRPr="00482E10">
        <w:rPr>
          <w:rFonts w:cstheme="minorHAnsi"/>
          <w:b/>
          <w:sz w:val="24"/>
          <w:szCs w:val="24"/>
        </w:rPr>
        <w:t>Differential diagnosis</w:t>
      </w:r>
    </w:p>
    <w:p w:rsidR="000A03C0" w:rsidRDefault="00482E10" w:rsidP="002059E1">
      <w:pPr>
        <w:rPr>
          <w:rFonts w:cstheme="minorHAnsi"/>
          <w:sz w:val="24"/>
          <w:szCs w:val="24"/>
        </w:rPr>
      </w:pPr>
      <w:r w:rsidRPr="00482E10">
        <w:rPr>
          <w:rFonts w:cstheme="minorHAnsi"/>
          <w:sz w:val="24"/>
          <w:szCs w:val="24"/>
        </w:rPr>
        <w:t>The differential diagnosis is broad. When the onset is acute, it includes</w:t>
      </w:r>
      <w:r w:rsidR="000A03C0">
        <w:rPr>
          <w:rFonts w:cstheme="minorHAnsi"/>
          <w:sz w:val="24"/>
          <w:szCs w:val="24"/>
        </w:rPr>
        <w:t>:</w:t>
      </w:r>
    </w:p>
    <w:p w:rsidR="000A03C0" w:rsidRDefault="00482E10" w:rsidP="002059E1">
      <w:pPr>
        <w:rPr>
          <w:rFonts w:cstheme="minorHAnsi"/>
          <w:sz w:val="24"/>
          <w:szCs w:val="24"/>
        </w:rPr>
      </w:pPr>
      <w:r w:rsidRPr="00482E10">
        <w:rPr>
          <w:rFonts w:cstheme="minorHAnsi"/>
          <w:sz w:val="24"/>
          <w:szCs w:val="24"/>
        </w:rPr>
        <w:t xml:space="preserve">malaria, typhoid fever, typhus, acute Chagas disease (in Latin America), acute schistosomiasis, miliary tuberculosis, amebic liver abscess, mononucleosis, and viral hepatitis. </w:t>
      </w:r>
    </w:p>
    <w:p w:rsidR="000A03C0" w:rsidRDefault="00482E10" w:rsidP="002059E1">
      <w:pPr>
        <w:rPr>
          <w:rFonts w:cstheme="minorHAnsi"/>
          <w:sz w:val="24"/>
          <w:szCs w:val="24"/>
        </w:rPr>
      </w:pPr>
      <w:r w:rsidRPr="00482E10">
        <w:rPr>
          <w:rFonts w:cstheme="minorHAnsi"/>
          <w:sz w:val="24"/>
          <w:szCs w:val="24"/>
        </w:rPr>
        <w:t>In subacute o</w:t>
      </w:r>
      <w:r w:rsidR="000A03C0">
        <w:rPr>
          <w:rFonts w:cstheme="minorHAnsi"/>
          <w:sz w:val="24"/>
          <w:szCs w:val="24"/>
        </w:rPr>
        <w:t xml:space="preserve">r </w:t>
      </w:r>
      <w:r w:rsidRPr="00482E10">
        <w:rPr>
          <w:rFonts w:cstheme="minorHAnsi"/>
          <w:sz w:val="24"/>
          <w:szCs w:val="24"/>
        </w:rPr>
        <w:t xml:space="preserve">chronic cases, the differential diagnosis includes miliary tuberculosis, brucellosis, prolonged or recurrent Salmonella infections, subacute bacterial endocarditis, histoplasmosis orother disseminated fungal diseases, malaria with tropical splenomegaly syndrome (hyperreactive malarial splenomegaly syndrome), and hepatosplenic schistosomiasis with portal hypertension. </w:t>
      </w:r>
    </w:p>
    <w:p w:rsidR="002059E1" w:rsidRPr="002F601F" w:rsidRDefault="00482E10" w:rsidP="002059E1">
      <w:pPr>
        <w:rPr>
          <w:rFonts w:cstheme="minorHAnsi"/>
          <w:sz w:val="24"/>
          <w:szCs w:val="24"/>
        </w:rPr>
      </w:pPr>
      <w:r w:rsidRPr="00482E10">
        <w:rPr>
          <w:rFonts w:cstheme="minorHAnsi"/>
          <w:sz w:val="24"/>
          <w:szCs w:val="24"/>
        </w:rPr>
        <w:lastRenderedPageBreak/>
        <w:t>Some noninfectious causes include lymphoma, leukemia, other myeloproliferative diseases, rheumatoid arthritis with Felty syndrome, other autoimmune processes, and the hemophagocytic lymphohistiocytic syndrome (which is also associated with VL).</w:t>
      </w:r>
    </w:p>
    <w:p w:rsidR="002059E1" w:rsidRPr="002F601F" w:rsidRDefault="002059E1" w:rsidP="002059E1">
      <w:pPr>
        <w:rPr>
          <w:rFonts w:cstheme="minorHAnsi"/>
          <w:sz w:val="24"/>
          <w:szCs w:val="24"/>
        </w:rPr>
      </w:pPr>
    </w:p>
    <w:p w:rsidR="002059E1" w:rsidRPr="002F601F" w:rsidRDefault="002059E1" w:rsidP="002059E1">
      <w:pPr>
        <w:jc w:val="center"/>
        <w:rPr>
          <w:rFonts w:cstheme="minorHAnsi"/>
          <w:b/>
          <w:sz w:val="24"/>
          <w:szCs w:val="24"/>
        </w:rPr>
      </w:pPr>
    </w:p>
    <w:p w:rsidR="002059E1" w:rsidRPr="002F601F" w:rsidRDefault="002059E1" w:rsidP="002059E1">
      <w:pPr>
        <w:jc w:val="center"/>
        <w:rPr>
          <w:rFonts w:cstheme="minorHAnsi"/>
          <w:b/>
          <w:sz w:val="24"/>
          <w:szCs w:val="24"/>
        </w:rPr>
      </w:pPr>
      <w:r w:rsidRPr="002F601F">
        <w:rPr>
          <w:rFonts w:cstheme="minorHAnsi"/>
          <w:b/>
          <w:sz w:val="24"/>
          <w:szCs w:val="24"/>
        </w:rPr>
        <w:t>Diagnostic testing for Visceral Lesishmaniasis</w:t>
      </w:r>
    </w:p>
    <w:p w:rsidR="002059E1" w:rsidRPr="002F601F" w:rsidRDefault="002059E1" w:rsidP="002059E1">
      <w:pPr>
        <w:rPr>
          <w:rFonts w:cstheme="minorHAnsi"/>
          <w:sz w:val="24"/>
          <w:szCs w:val="24"/>
        </w:rPr>
      </w:pPr>
    </w:p>
    <w:p w:rsidR="00BB5F4A" w:rsidRPr="002F601F" w:rsidRDefault="001C1413" w:rsidP="002059E1">
      <w:pPr>
        <w:rPr>
          <w:rFonts w:cstheme="minorHAnsi"/>
          <w:sz w:val="24"/>
          <w:szCs w:val="24"/>
        </w:rPr>
      </w:pPr>
      <w:r w:rsidRPr="002F601F">
        <w:rPr>
          <w:rFonts w:cstheme="minorHAnsi"/>
          <w:sz w:val="24"/>
          <w:szCs w:val="24"/>
        </w:rPr>
        <w:t>While there are several approaches to the diagnosis of VL, IDSA recommends that the diagnosis be obtained by collection of tissue aspirates and/or biopsy specimens for microscopy (smears from aspirates and impression preparations from tissue), histopathology (visualization of the characteristic amastigote in smears or tissue)</w:t>
      </w:r>
      <w:r w:rsidR="002E18EC" w:rsidRPr="002F601F">
        <w:rPr>
          <w:rFonts w:cstheme="minorHAnsi"/>
          <w:sz w:val="24"/>
          <w:szCs w:val="24"/>
        </w:rPr>
        <w:t xml:space="preserve">, parasite isolation by in vitro culture; molecular detection of parasite DNA; and, for VL, serologic testing. </w:t>
      </w:r>
    </w:p>
    <w:p w:rsidR="001C1413" w:rsidRPr="002F601F" w:rsidRDefault="002E18EC" w:rsidP="002059E1">
      <w:pPr>
        <w:rPr>
          <w:rFonts w:cstheme="minorHAnsi"/>
          <w:sz w:val="24"/>
          <w:szCs w:val="24"/>
        </w:rPr>
      </w:pPr>
      <w:r w:rsidRPr="002F601F">
        <w:rPr>
          <w:rFonts w:cstheme="minorHAnsi"/>
          <w:sz w:val="24"/>
          <w:szCs w:val="24"/>
        </w:rPr>
        <w:t>Simultaneous testing for other diagnoses (eg, by histopathology and culture) should be considered</w:t>
      </w:r>
      <w:r w:rsidR="00BB5F4A" w:rsidRPr="002F601F">
        <w:rPr>
          <w:rFonts w:cstheme="minorHAnsi"/>
          <w:sz w:val="24"/>
          <w:szCs w:val="24"/>
        </w:rPr>
        <w:t>.</w:t>
      </w:r>
    </w:p>
    <w:p w:rsidR="00E950ED" w:rsidRPr="002F601F" w:rsidRDefault="002059E1" w:rsidP="002059E1">
      <w:pPr>
        <w:rPr>
          <w:rFonts w:cstheme="minorHAnsi"/>
          <w:sz w:val="24"/>
          <w:szCs w:val="24"/>
        </w:rPr>
      </w:pPr>
      <w:r w:rsidRPr="002F601F">
        <w:rPr>
          <w:rFonts w:cstheme="minorHAnsi"/>
          <w:sz w:val="24"/>
          <w:szCs w:val="24"/>
        </w:rPr>
        <w:t>Bone marrow aspiration is the preferred ﬁrst source of a diagnostic sample. Liver, enlarged lymph nodes, and whole blood (buffy coat) are other potent</w:t>
      </w:r>
      <w:r w:rsidR="00E950ED" w:rsidRPr="002F601F">
        <w:rPr>
          <w:rFonts w:cstheme="minorHAnsi"/>
          <w:sz w:val="24"/>
          <w:szCs w:val="24"/>
        </w:rPr>
        <w:t>ial sources of tissue specimens</w:t>
      </w:r>
      <w:r w:rsidRPr="002F601F">
        <w:rPr>
          <w:rFonts w:cstheme="minorHAnsi"/>
          <w:sz w:val="24"/>
          <w:szCs w:val="24"/>
        </w:rPr>
        <w:t xml:space="preserve">. </w:t>
      </w:r>
    </w:p>
    <w:p w:rsidR="00E950ED" w:rsidRPr="002F601F" w:rsidRDefault="002059E1" w:rsidP="002059E1">
      <w:pPr>
        <w:rPr>
          <w:rFonts w:cstheme="minorHAnsi"/>
          <w:sz w:val="24"/>
          <w:szCs w:val="24"/>
        </w:rPr>
      </w:pPr>
      <w:r w:rsidRPr="002F601F">
        <w:rPr>
          <w:rFonts w:cstheme="minorHAnsi"/>
          <w:sz w:val="24"/>
          <w:szCs w:val="24"/>
        </w:rPr>
        <w:t>Serum should be collected for detectio</w:t>
      </w:r>
      <w:r w:rsidR="00E950ED" w:rsidRPr="002F601F">
        <w:rPr>
          <w:rFonts w:cstheme="minorHAnsi"/>
          <w:sz w:val="24"/>
          <w:szCs w:val="24"/>
        </w:rPr>
        <w:t>n of antileishmanial antibodies.</w:t>
      </w:r>
    </w:p>
    <w:p w:rsidR="00BB5F4A" w:rsidRPr="002F601F" w:rsidRDefault="00BB5F4A" w:rsidP="002059E1">
      <w:pPr>
        <w:rPr>
          <w:rFonts w:cstheme="minorHAnsi"/>
          <w:sz w:val="24"/>
          <w:szCs w:val="24"/>
        </w:rPr>
      </w:pPr>
    </w:p>
    <w:p w:rsidR="00995513" w:rsidRPr="002F601F" w:rsidRDefault="00BB5F4A" w:rsidP="002059E1">
      <w:pPr>
        <w:rPr>
          <w:rFonts w:cstheme="minorHAnsi"/>
          <w:sz w:val="24"/>
          <w:szCs w:val="24"/>
        </w:rPr>
      </w:pPr>
      <w:r w:rsidRPr="002F601F">
        <w:rPr>
          <w:rFonts w:cstheme="minorHAnsi"/>
          <w:sz w:val="24"/>
          <w:szCs w:val="24"/>
        </w:rPr>
        <w:t xml:space="preserve">IDSA recommends attempting parasite isolation with the assistance of reference laboratories. We recommend that clinicians contact their leishmaniasis reference laboratory before collecting specimens. </w:t>
      </w:r>
    </w:p>
    <w:p w:rsidR="00995513" w:rsidRPr="002F601F" w:rsidRDefault="00995513" w:rsidP="002059E1">
      <w:pPr>
        <w:rPr>
          <w:rFonts w:cstheme="minorHAnsi"/>
          <w:sz w:val="24"/>
          <w:szCs w:val="24"/>
        </w:rPr>
      </w:pPr>
    </w:p>
    <w:p w:rsidR="00793A87" w:rsidRPr="002F601F" w:rsidRDefault="00155C4E" w:rsidP="00155C4E">
      <w:pPr>
        <w:rPr>
          <w:rFonts w:cstheme="minorHAnsi"/>
          <w:sz w:val="24"/>
          <w:szCs w:val="24"/>
        </w:rPr>
      </w:pPr>
      <w:r w:rsidRPr="002F601F">
        <w:rPr>
          <w:rFonts w:cstheme="minorHAnsi"/>
          <w:sz w:val="24"/>
          <w:szCs w:val="24"/>
        </w:rPr>
        <w:t>The Centers for Disease Control and Prevent</w:t>
      </w:r>
      <w:r w:rsidR="00995513" w:rsidRPr="002F601F">
        <w:rPr>
          <w:rFonts w:cstheme="minorHAnsi"/>
          <w:sz w:val="24"/>
          <w:szCs w:val="24"/>
        </w:rPr>
        <w:t xml:space="preserve">ion (CDC), Atlanta, Georgia maintain </w:t>
      </w:r>
      <w:r w:rsidRPr="002F601F">
        <w:rPr>
          <w:rFonts w:cstheme="minorHAnsi"/>
          <w:sz w:val="24"/>
          <w:szCs w:val="24"/>
        </w:rPr>
        <w:t xml:space="preserve">a leishmaniasis reference diagnostic </w:t>
      </w:r>
      <w:r w:rsidR="00995513" w:rsidRPr="002F601F">
        <w:rPr>
          <w:rFonts w:cstheme="minorHAnsi"/>
          <w:sz w:val="24"/>
          <w:szCs w:val="24"/>
        </w:rPr>
        <w:t>laboratory.</w:t>
      </w:r>
    </w:p>
    <w:p w:rsidR="00155C4E" w:rsidRPr="002F601F" w:rsidRDefault="00995513" w:rsidP="00155C4E">
      <w:pPr>
        <w:rPr>
          <w:rFonts w:cstheme="minorHAnsi"/>
          <w:sz w:val="24"/>
          <w:szCs w:val="24"/>
        </w:rPr>
      </w:pPr>
      <w:r w:rsidRPr="002F601F">
        <w:rPr>
          <w:rFonts w:cstheme="minorHAnsi"/>
          <w:sz w:val="24"/>
          <w:szCs w:val="24"/>
        </w:rPr>
        <w:t>See the guideline produced by CDC</w:t>
      </w:r>
    </w:p>
    <w:p w:rsidR="00155C4E" w:rsidRPr="002F601F" w:rsidRDefault="00155C4E" w:rsidP="00155C4E">
      <w:pPr>
        <w:rPr>
          <w:rFonts w:cstheme="minorHAnsi"/>
          <w:sz w:val="24"/>
          <w:szCs w:val="24"/>
        </w:rPr>
      </w:pPr>
      <w:r w:rsidRPr="002F601F">
        <w:rPr>
          <w:rFonts w:cstheme="minorHAnsi"/>
          <w:sz w:val="24"/>
          <w:szCs w:val="24"/>
        </w:rPr>
        <w:t xml:space="preserve"> “</w:t>
      </w:r>
      <w:r w:rsidRPr="002F601F">
        <w:rPr>
          <w:rFonts w:cstheme="minorHAnsi"/>
          <w:i/>
          <w:sz w:val="24"/>
          <w:szCs w:val="24"/>
        </w:rPr>
        <w:t>Practical Guide for Specimen Collection and Reference Diagnosis of Leishmaniasis</w:t>
      </w:r>
      <w:r w:rsidRPr="002F601F">
        <w:rPr>
          <w:rFonts w:cstheme="minorHAnsi"/>
          <w:sz w:val="24"/>
          <w:szCs w:val="24"/>
        </w:rPr>
        <w:t>”  below, at the end of th</w:t>
      </w:r>
      <w:r w:rsidR="00793A87" w:rsidRPr="002F601F">
        <w:rPr>
          <w:rFonts w:cstheme="minorHAnsi"/>
          <w:sz w:val="24"/>
          <w:szCs w:val="24"/>
        </w:rPr>
        <w:t xml:space="preserve">e leishmaniasis </w:t>
      </w:r>
      <w:r w:rsidRPr="002F601F">
        <w:rPr>
          <w:rFonts w:cstheme="minorHAnsi"/>
          <w:sz w:val="24"/>
          <w:szCs w:val="24"/>
        </w:rPr>
        <w:t>section).</w:t>
      </w:r>
    </w:p>
    <w:p w:rsidR="00BB5F4A" w:rsidRPr="002F601F" w:rsidRDefault="00BB5F4A" w:rsidP="002059E1">
      <w:pPr>
        <w:rPr>
          <w:rFonts w:cstheme="minorHAnsi"/>
          <w:sz w:val="24"/>
          <w:szCs w:val="24"/>
        </w:rPr>
      </w:pPr>
    </w:p>
    <w:p w:rsidR="00BB5F4A" w:rsidRPr="002F601F" w:rsidRDefault="00793A87" w:rsidP="002059E1">
      <w:pPr>
        <w:rPr>
          <w:rFonts w:cstheme="minorHAnsi"/>
          <w:sz w:val="24"/>
          <w:szCs w:val="24"/>
        </w:rPr>
      </w:pPr>
      <w:r w:rsidRPr="002F601F">
        <w:rPr>
          <w:rFonts w:cstheme="minorHAnsi"/>
          <w:sz w:val="24"/>
          <w:szCs w:val="24"/>
        </w:rPr>
        <w:t>If Leishmania parasites are isolated in culture, reference laboratories can identify the species by DNA-based assays or isoenzyme analysis.</w:t>
      </w:r>
    </w:p>
    <w:p w:rsidR="00BB5F4A" w:rsidRPr="002F601F" w:rsidRDefault="00793A87" w:rsidP="002059E1">
      <w:pPr>
        <w:rPr>
          <w:rFonts w:cstheme="minorHAnsi"/>
          <w:sz w:val="24"/>
          <w:szCs w:val="24"/>
        </w:rPr>
      </w:pPr>
      <w:r w:rsidRPr="002F601F">
        <w:rPr>
          <w:rFonts w:cstheme="minorHAnsi"/>
          <w:sz w:val="24"/>
          <w:szCs w:val="24"/>
        </w:rPr>
        <w:t>Molecular ampliﬁcation assays typically should be performed because they are the most sensitive</w:t>
      </w:r>
      <w:r w:rsidR="00A023E1" w:rsidRPr="002F601F">
        <w:rPr>
          <w:rFonts w:cstheme="minorHAnsi"/>
          <w:sz w:val="24"/>
          <w:szCs w:val="24"/>
        </w:rPr>
        <w:t xml:space="preserve"> </w:t>
      </w:r>
      <w:r w:rsidRPr="002F601F">
        <w:rPr>
          <w:rFonts w:cstheme="minorHAnsi"/>
          <w:sz w:val="24"/>
          <w:szCs w:val="24"/>
        </w:rPr>
        <w:t>Leishmania tests currently available</w:t>
      </w:r>
      <w:r w:rsidR="00A023E1" w:rsidRPr="002F601F">
        <w:rPr>
          <w:rFonts w:cstheme="minorHAnsi"/>
          <w:sz w:val="24"/>
          <w:szCs w:val="24"/>
        </w:rPr>
        <w:t>.</w:t>
      </w:r>
    </w:p>
    <w:p w:rsidR="00BB5F4A" w:rsidRPr="002F601F" w:rsidRDefault="00A023E1" w:rsidP="002059E1">
      <w:pPr>
        <w:rPr>
          <w:rFonts w:cstheme="minorHAnsi"/>
          <w:sz w:val="24"/>
          <w:szCs w:val="24"/>
        </w:rPr>
      </w:pPr>
      <w:r w:rsidRPr="002F601F">
        <w:rPr>
          <w:rFonts w:cstheme="minorHAnsi"/>
          <w:sz w:val="24"/>
          <w:szCs w:val="24"/>
        </w:rPr>
        <w:t>Leishmania skin testing is not recommended or available in the United States or Canada; there are no standardized, approved, or commercially available skin-test products in North America</w:t>
      </w:r>
    </w:p>
    <w:p w:rsidR="002059E1" w:rsidRPr="002F601F" w:rsidRDefault="002059E1" w:rsidP="002059E1">
      <w:pPr>
        <w:rPr>
          <w:rFonts w:cstheme="minorHAnsi"/>
          <w:sz w:val="24"/>
          <w:szCs w:val="24"/>
        </w:rPr>
      </w:pPr>
      <w:r w:rsidRPr="002F601F">
        <w:rPr>
          <w:rFonts w:cstheme="minorHAnsi"/>
          <w:sz w:val="24"/>
          <w:szCs w:val="24"/>
        </w:rPr>
        <w:t>In immunocompromised persons, blood should be collected</w:t>
      </w:r>
      <w:r w:rsidR="00E950ED" w:rsidRPr="002F601F">
        <w:rPr>
          <w:rFonts w:cstheme="minorHAnsi"/>
          <w:sz w:val="24"/>
          <w:szCs w:val="24"/>
        </w:rPr>
        <w:t xml:space="preserve"> </w:t>
      </w:r>
      <w:r w:rsidRPr="002F601F">
        <w:rPr>
          <w:rFonts w:cstheme="minorHAnsi"/>
          <w:sz w:val="24"/>
          <w:szCs w:val="24"/>
        </w:rPr>
        <w:t>for</w:t>
      </w:r>
      <w:r w:rsidR="00E950ED" w:rsidRPr="002F601F">
        <w:rPr>
          <w:rFonts w:cstheme="minorHAnsi"/>
          <w:sz w:val="24"/>
          <w:szCs w:val="24"/>
        </w:rPr>
        <w:t xml:space="preserve"> </w:t>
      </w:r>
      <w:r w:rsidRPr="002F601F">
        <w:rPr>
          <w:rFonts w:cstheme="minorHAnsi"/>
          <w:sz w:val="24"/>
          <w:szCs w:val="24"/>
        </w:rPr>
        <w:t>buffy</w:t>
      </w:r>
      <w:r w:rsidR="00E950ED" w:rsidRPr="002F601F">
        <w:rPr>
          <w:rFonts w:cstheme="minorHAnsi"/>
          <w:sz w:val="24"/>
          <w:szCs w:val="24"/>
        </w:rPr>
        <w:t xml:space="preserve"> </w:t>
      </w:r>
      <w:r w:rsidRPr="002F601F">
        <w:rPr>
          <w:rFonts w:cstheme="minorHAnsi"/>
          <w:sz w:val="24"/>
          <w:szCs w:val="24"/>
        </w:rPr>
        <w:t>coat</w:t>
      </w:r>
      <w:r w:rsidR="00E950ED" w:rsidRPr="002F601F">
        <w:rPr>
          <w:rFonts w:cstheme="minorHAnsi"/>
          <w:sz w:val="24"/>
          <w:szCs w:val="24"/>
        </w:rPr>
        <w:t xml:space="preserve"> </w:t>
      </w:r>
      <w:r w:rsidRPr="002F601F">
        <w:rPr>
          <w:rFonts w:cstheme="minorHAnsi"/>
          <w:sz w:val="24"/>
          <w:szCs w:val="24"/>
        </w:rPr>
        <w:t>examination,</w:t>
      </w:r>
      <w:r w:rsidR="00E950ED" w:rsidRPr="002F601F">
        <w:rPr>
          <w:rFonts w:cstheme="minorHAnsi"/>
          <w:sz w:val="24"/>
          <w:szCs w:val="24"/>
        </w:rPr>
        <w:t xml:space="preserve"> </w:t>
      </w:r>
      <w:r w:rsidRPr="002F601F">
        <w:rPr>
          <w:rFonts w:cstheme="minorHAnsi"/>
          <w:sz w:val="24"/>
          <w:szCs w:val="24"/>
        </w:rPr>
        <w:t>in</w:t>
      </w:r>
      <w:r w:rsidR="00DA5CFB" w:rsidRPr="002F601F">
        <w:rPr>
          <w:rFonts w:cstheme="minorHAnsi"/>
          <w:sz w:val="24"/>
          <w:szCs w:val="24"/>
        </w:rPr>
        <w:t xml:space="preserve"> </w:t>
      </w:r>
      <w:r w:rsidRPr="002F601F">
        <w:rPr>
          <w:rFonts w:cstheme="minorHAnsi"/>
          <w:sz w:val="24"/>
          <w:szCs w:val="24"/>
        </w:rPr>
        <w:t>vitro</w:t>
      </w:r>
      <w:r w:rsidR="00E950ED" w:rsidRPr="002F601F">
        <w:rPr>
          <w:rFonts w:cstheme="minorHAnsi"/>
          <w:sz w:val="24"/>
          <w:szCs w:val="24"/>
        </w:rPr>
        <w:t xml:space="preserve"> </w:t>
      </w:r>
      <w:r w:rsidRPr="002F601F">
        <w:rPr>
          <w:rFonts w:cstheme="minorHAnsi"/>
          <w:sz w:val="24"/>
          <w:szCs w:val="24"/>
        </w:rPr>
        <w:t>culture,</w:t>
      </w:r>
      <w:r w:rsidR="00E950ED" w:rsidRPr="002F601F">
        <w:rPr>
          <w:rFonts w:cstheme="minorHAnsi"/>
          <w:sz w:val="24"/>
          <w:szCs w:val="24"/>
        </w:rPr>
        <w:t xml:space="preserve"> </w:t>
      </w:r>
      <w:r w:rsidRPr="002F601F">
        <w:rPr>
          <w:rFonts w:cstheme="minorHAnsi"/>
          <w:sz w:val="24"/>
          <w:szCs w:val="24"/>
        </w:rPr>
        <w:t>and</w:t>
      </w:r>
      <w:r w:rsidR="00E950ED" w:rsidRPr="002F601F">
        <w:rPr>
          <w:rFonts w:cstheme="minorHAnsi"/>
          <w:sz w:val="24"/>
          <w:szCs w:val="24"/>
        </w:rPr>
        <w:t xml:space="preserve"> </w:t>
      </w:r>
      <w:r w:rsidRPr="002F601F">
        <w:rPr>
          <w:rFonts w:cstheme="minorHAnsi"/>
          <w:sz w:val="24"/>
          <w:szCs w:val="24"/>
        </w:rPr>
        <w:t>molecular analyses</w:t>
      </w:r>
      <w:r w:rsidR="00E950ED" w:rsidRPr="002F601F">
        <w:rPr>
          <w:rFonts w:cstheme="minorHAnsi"/>
          <w:sz w:val="24"/>
          <w:szCs w:val="24"/>
        </w:rPr>
        <w:t>.</w:t>
      </w:r>
    </w:p>
    <w:p w:rsidR="002059E1" w:rsidRPr="002F601F" w:rsidRDefault="00E5162F" w:rsidP="002059E1">
      <w:pPr>
        <w:rPr>
          <w:rFonts w:cstheme="minorHAnsi"/>
          <w:sz w:val="24"/>
          <w:szCs w:val="24"/>
        </w:rPr>
      </w:pPr>
      <w:r w:rsidRPr="002F601F">
        <w:rPr>
          <w:rFonts w:cstheme="minorHAnsi"/>
          <w:sz w:val="24"/>
          <w:szCs w:val="24"/>
        </w:rPr>
        <w:lastRenderedPageBreak/>
        <w:t>The speciﬁcity of microscopy for the diagnosis of VL is high, but its sensitivity varies among the tissues sampled, ranging from positive diagnoses in spleen (93%–99%), bone marrow (52%–85%), and lymph node aspirates (52%–58%) [73,74].Splenic aspiration is not recommended as part of the diagnostic evaluation for VL for persons in North America. Aspiration of the spleen is the most likely to yield a diagnosis but encumbers risk; life-threatening hemorrhages have been reported [75]. Bone marrow aspiration is less sensitive but safer and is the preferred ﬁrst source of diagnostic sample. Liver, enlarged lymph nodes, and/or even whole blood are other potential sources of tissue specimens. In immunocompromised persons with VL, samples from atypical sites (eg, gastrointestinal tract, bronchoalveolar lavage, pleural ﬂuid, skin) may yield a diagnosis.</w:t>
      </w:r>
    </w:p>
    <w:p w:rsidR="00E03464" w:rsidRDefault="00E03464" w:rsidP="002059E1">
      <w:pPr>
        <w:rPr>
          <w:rFonts w:cstheme="minorHAnsi"/>
          <w:sz w:val="24"/>
          <w:szCs w:val="24"/>
        </w:rPr>
      </w:pPr>
    </w:p>
    <w:p w:rsidR="00E03464" w:rsidRPr="002F601F" w:rsidRDefault="00E03464" w:rsidP="002059E1">
      <w:pPr>
        <w:rPr>
          <w:rFonts w:cstheme="minorHAnsi"/>
          <w:sz w:val="24"/>
          <w:szCs w:val="24"/>
        </w:rPr>
      </w:pPr>
    </w:p>
    <w:p w:rsidR="002059E1" w:rsidRPr="002F601F" w:rsidRDefault="00EF5B11" w:rsidP="002059E1">
      <w:pPr>
        <w:rPr>
          <w:rFonts w:cstheme="minorHAnsi"/>
          <w:sz w:val="24"/>
          <w:szCs w:val="24"/>
        </w:rPr>
      </w:pPr>
      <w:r>
        <w:rPr>
          <w:rFonts w:cstheme="minorHAnsi"/>
          <w:noProof/>
          <w:sz w:val="24"/>
          <w:szCs w:val="24"/>
        </w:rPr>
        <w:drawing>
          <wp:inline distT="0" distB="0" distL="0" distR="0">
            <wp:extent cx="1790700" cy="1790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one_marrow_biops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1607" cy="1791607"/>
                    </a:xfrm>
                    <a:prstGeom prst="rect">
                      <a:avLst/>
                    </a:prstGeom>
                  </pic:spPr>
                </pic:pic>
              </a:graphicData>
            </a:graphic>
          </wp:inline>
        </w:drawing>
      </w:r>
    </w:p>
    <w:p w:rsidR="002059E1" w:rsidRPr="00E03464" w:rsidRDefault="00E03464" w:rsidP="002059E1">
      <w:pPr>
        <w:rPr>
          <w:rFonts w:cstheme="minorHAnsi"/>
          <w:sz w:val="20"/>
          <w:szCs w:val="20"/>
        </w:rPr>
      </w:pPr>
      <w:r w:rsidRPr="00E03464">
        <w:rPr>
          <w:rFonts w:cstheme="minorHAnsi"/>
          <w:sz w:val="20"/>
          <w:szCs w:val="20"/>
        </w:rPr>
        <w:t>Light-microscopic examination of a stained bone marrow specimen from a patient with visceral leishmaniasis—showing a macrophage (a special type of white blood cell) containing multiple Leishmania amastigotes (the tissue stage of the parasite). Note that each amastigote has a nucleus (red arrow) and a rod-shaped kinetoplast (black arrow). Visualization of the kinetoplast is important for diagnostic purposes, to be confident the patient has leishmaniasis. (Credit: CDC/DPDx)</w:t>
      </w:r>
    </w:p>
    <w:p w:rsidR="00A4044D" w:rsidRPr="002F601F" w:rsidRDefault="00A4044D" w:rsidP="0080270F">
      <w:pPr>
        <w:tabs>
          <w:tab w:val="left" w:pos="1066"/>
          <w:tab w:val="center" w:pos="5400"/>
        </w:tabs>
        <w:jc w:val="center"/>
        <w:rPr>
          <w:rFonts w:cstheme="minorHAnsi"/>
          <w:b/>
          <w:sz w:val="24"/>
          <w:szCs w:val="24"/>
        </w:rPr>
      </w:pPr>
    </w:p>
    <w:p w:rsidR="0080270F" w:rsidRPr="002F601F" w:rsidRDefault="0080270F" w:rsidP="0080270F">
      <w:pPr>
        <w:tabs>
          <w:tab w:val="left" w:pos="1066"/>
          <w:tab w:val="center" w:pos="5400"/>
        </w:tabs>
        <w:jc w:val="center"/>
        <w:rPr>
          <w:rFonts w:cstheme="minorHAnsi"/>
          <w:b/>
          <w:sz w:val="24"/>
          <w:szCs w:val="24"/>
        </w:rPr>
      </w:pPr>
      <w:r w:rsidRPr="002F601F">
        <w:rPr>
          <w:rFonts w:cstheme="minorHAnsi"/>
          <w:b/>
          <w:sz w:val="24"/>
          <w:szCs w:val="24"/>
        </w:rPr>
        <w:t>Treatment Of Visceral Leishmaniasis</w:t>
      </w:r>
    </w:p>
    <w:p w:rsidR="0080270F" w:rsidRPr="002F601F" w:rsidRDefault="0080270F" w:rsidP="0080270F">
      <w:pPr>
        <w:rPr>
          <w:rFonts w:cstheme="minorHAnsi"/>
          <w:sz w:val="24"/>
          <w:szCs w:val="24"/>
        </w:rPr>
      </w:pPr>
    </w:p>
    <w:p w:rsidR="008F08DA" w:rsidRPr="002F601F" w:rsidRDefault="008F08DA" w:rsidP="0080270F">
      <w:pPr>
        <w:rPr>
          <w:rFonts w:cstheme="minorHAnsi"/>
          <w:sz w:val="24"/>
          <w:szCs w:val="24"/>
        </w:rPr>
      </w:pPr>
      <w:r w:rsidRPr="002F601F">
        <w:rPr>
          <w:rFonts w:cstheme="minorHAnsi"/>
          <w:sz w:val="24"/>
          <w:szCs w:val="24"/>
        </w:rPr>
        <w:t>IDSA re</w:t>
      </w:r>
      <w:r w:rsidR="0080270F" w:rsidRPr="002F601F">
        <w:rPr>
          <w:rFonts w:cstheme="minorHAnsi"/>
          <w:sz w:val="24"/>
          <w:szCs w:val="24"/>
        </w:rPr>
        <w:t>commend</w:t>
      </w:r>
      <w:r w:rsidRPr="002F601F">
        <w:rPr>
          <w:rFonts w:cstheme="minorHAnsi"/>
          <w:sz w:val="24"/>
          <w:szCs w:val="24"/>
        </w:rPr>
        <w:t>s</w:t>
      </w:r>
      <w:r w:rsidR="0080270F" w:rsidRPr="002F601F">
        <w:rPr>
          <w:rFonts w:cstheme="minorHAnsi"/>
          <w:sz w:val="24"/>
          <w:szCs w:val="24"/>
        </w:rPr>
        <w:t xml:space="preserve"> that persons with clinical abnormalities compatible</w:t>
      </w:r>
      <w:r w:rsidRPr="002F601F">
        <w:rPr>
          <w:rFonts w:cstheme="minorHAnsi"/>
          <w:sz w:val="24"/>
          <w:szCs w:val="24"/>
        </w:rPr>
        <w:t xml:space="preserve"> </w:t>
      </w:r>
      <w:r w:rsidR="0080270F" w:rsidRPr="002F601F">
        <w:rPr>
          <w:rFonts w:cstheme="minorHAnsi"/>
          <w:sz w:val="24"/>
          <w:szCs w:val="24"/>
        </w:rPr>
        <w:t>with VL</w:t>
      </w:r>
      <w:r w:rsidRPr="002F601F">
        <w:rPr>
          <w:rFonts w:cstheme="minorHAnsi"/>
          <w:sz w:val="24"/>
          <w:szCs w:val="24"/>
        </w:rPr>
        <w:t xml:space="preserve"> </w:t>
      </w:r>
      <w:r w:rsidR="0080270F" w:rsidRPr="002F601F">
        <w:rPr>
          <w:rFonts w:cstheme="minorHAnsi"/>
          <w:sz w:val="24"/>
          <w:szCs w:val="24"/>
        </w:rPr>
        <w:t>and laboratory</w:t>
      </w:r>
      <w:r w:rsidRPr="002F601F">
        <w:rPr>
          <w:rFonts w:cstheme="minorHAnsi"/>
          <w:sz w:val="24"/>
          <w:szCs w:val="24"/>
        </w:rPr>
        <w:t xml:space="preserve"> </w:t>
      </w:r>
      <w:r w:rsidR="0080270F" w:rsidRPr="002F601F">
        <w:rPr>
          <w:rFonts w:cstheme="minorHAnsi"/>
          <w:sz w:val="24"/>
          <w:szCs w:val="24"/>
        </w:rPr>
        <w:t>evidence of VL</w:t>
      </w:r>
      <w:r w:rsidRPr="002F601F">
        <w:rPr>
          <w:rFonts w:cstheme="minorHAnsi"/>
          <w:sz w:val="24"/>
          <w:szCs w:val="24"/>
        </w:rPr>
        <w:t xml:space="preserve"> be treated.</w:t>
      </w:r>
    </w:p>
    <w:p w:rsidR="0080270F" w:rsidRPr="002F601F" w:rsidRDefault="008F08DA" w:rsidP="0080270F">
      <w:pPr>
        <w:rPr>
          <w:rFonts w:cstheme="minorHAnsi"/>
          <w:sz w:val="24"/>
          <w:szCs w:val="24"/>
        </w:rPr>
      </w:pPr>
      <w:r w:rsidRPr="002F601F">
        <w:rPr>
          <w:rFonts w:cstheme="minorHAnsi"/>
          <w:sz w:val="24"/>
          <w:szCs w:val="24"/>
        </w:rPr>
        <w:t xml:space="preserve">It is also suggested </w:t>
      </w:r>
      <w:r w:rsidR="0080270F" w:rsidRPr="002F601F">
        <w:rPr>
          <w:rFonts w:cstheme="minorHAnsi"/>
          <w:sz w:val="24"/>
          <w:szCs w:val="24"/>
        </w:rPr>
        <w:t>that clinicians closely monitor persons with asymptomatic visceral infection and generally initiate therapy only if clinical manifestations of VL develop</w:t>
      </w:r>
      <w:r w:rsidR="00704613" w:rsidRPr="002F601F">
        <w:rPr>
          <w:rFonts w:cstheme="minorHAnsi"/>
          <w:sz w:val="24"/>
          <w:szCs w:val="24"/>
        </w:rPr>
        <w:t>.</w:t>
      </w:r>
    </w:p>
    <w:p w:rsidR="00763672" w:rsidRPr="002F601F" w:rsidRDefault="00763672" w:rsidP="0080270F">
      <w:pPr>
        <w:rPr>
          <w:rFonts w:cstheme="minorHAnsi"/>
          <w:sz w:val="24"/>
          <w:szCs w:val="24"/>
        </w:rPr>
      </w:pPr>
      <w:r w:rsidRPr="002F601F">
        <w:rPr>
          <w:rFonts w:cstheme="minorHAnsi"/>
          <w:sz w:val="24"/>
          <w:szCs w:val="24"/>
        </w:rPr>
        <w:t xml:space="preserve">Consult Table 3 in the IDSA Guidelines,  </w:t>
      </w:r>
      <w:r w:rsidRPr="002F601F">
        <w:rPr>
          <w:rFonts w:cstheme="minorHAnsi"/>
          <w:i/>
          <w:sz w:val="24"/>
          <w:szCs w:val="24"/>
        </w:rPr>
        <w:t>Diagnosis and Treatment of Leishmaniasis: Clinical Practice Guidelines by the Infectious Diseases Society of America (IDSA) and the American Society of Tropical Medicine and Hygiene (ASTMH)</w:t>
      </w:r>
      <w:r w:rsidRPr="002F601F">
        <w:rPr>
          <w:rFonts w:cstheme="minorHAnsi"/>
          <w:sz w:val="24"/>
          <w:szCs w:val="24"/>
        </w:rPr>
        <w:t xml:space="preserve"> (referenced below </w:t>
      </w:r>
      <w:r w:rsidR="00A86C28" w:rsidRPr="002F601F">
        <w:rPr>
          <w:rFonts w:cstheme="minorHAnsi"/>
          <w:sz w:val="24"/>
          <w:szCs w:val="24"/>
        </w:rPr>
        <w:t>(</w:t>
      </w:r>
      <w:r w:rsidRPr="002F601F">
        <w:rPr>
          <w:rFonts w:cstheme="minorHAnsi"/>
          <w:sz w:val="24"/>
          <w:szCs w:val="24"/>
        </w:rPr>
        <w:t>copy at end of this section) for complete treatment recommendations, including Impavido®.</w:t>
      </w:r>
    </w:p>
    <w:p w:rsidR="001F52FC" w:rsidRDefault="001F52FC" w:rsidP="0080270F">
      <w:pPr>
        <w:rPr>
          <w:rFonts w:cstheme="minorHAnsi"/>
          <w:sz w:val="24"/>
          <w:szCs w:val="24"/>
        </w:rPr>
      </w:pPr>
    </w:p>
    <w:p w:rsidR="001F52FC" w:rsidRPr="001F52FC" w:rsidRDefault="001F52FC" w:rsidP="001F52FC">
      <w:pPr>
        <w:rPr>
          <w:rFonts w:cstheme="minorHAnsi"/>
          <w:sz w:val="24"/>
          <w:szCs w:val="24"/>
        </w:rPr>
      </w:pPr>
      <w:r w:rsidRPr="001F52FC">
        <w:rPr>
          <w:rFonts w:cstheme="minorHAnsi"/>
          <w:sz w:val="24"/>
          <w:szCs w:val="24"/>
        </w:rPr>
        <w:t>The dosage schedule and dosing information for Impavido® (</w:t>
      </w:r>
      <w:r w:rsidR="00DA21E3">
        <w:rPr>
          <w:rFonts w:cstheme="minorHAnsi"/>
          <w:sz w:val="24"/>
          <w:szCs w:val="24"/>
        </w:rPr>
        <w:t>Impavido® (miltefosine)</w:t>
      </w:r>
      <w:r w:rsidRPr="001F52FC">
        <w:rPr>
          <w:rFonts w:cstheme="minorHAnsi"/>
          <w:sz w:val="24"/>
          <w:szCs w:val="24"/>
        </w:rPr>
        <w:t xml:space="preserve">) for </w:t>
      </w:r>
      <w:r>
        <w:rPr>
          <w:rFonts w:cstheme="minorHAnsi"/>
          <w:sz w:val="24"/>
          <w:szCs w:val="24"/>
        </w:rPr>
        <w:t xml:space="preserve">VL </w:t>
      </w:r>
      <w:r w:rsidRPr="001F52FC">
        <w:rPr>
          <w:rFonts w:cstheme="minorHAnsi"/>
          <w:sz w:val="24"/>
          <w:szCs w:val="24"/>
        </w:rPr>
        <w:t>is:</w:t>
      </w:r>
    </w:p>
    <w:p w:rsidR="001F52FC" w:rsidRPr="001F52FC" w:rsidRDefault="001F52FC" w:rsidP="001F52FC">
      <w:pPr>
        <w:rPr>
          <w:rFonts w:cstheme="minorHAnsi"/>
          <w:sz w:val="24"/>
          <w:szCs w:val="24"/>
        </w:rPr>
      </w:pPr>
    </w:p>
    <w:p w:rsidR="001F52FC" w:rsidRPr="001F52FC" w:rsidRDefault="001F52FC" w:rsidP="001F52FC">
      <w:pPr>
        <w:rPr>
          <w:rFonts w:cstheme="minorHAnsi"/>
          <w:sz w:val="24"/>
          <w:szCs w:val="24"/>
        </w:rPr>
      </w:pPr>
      <w:r w:rsidRPr="001F52FC">
        <w:rPr>
          <w:rFonts w:cstheme="minorHAnsi"/>
          <w:sz w:val="24"/>
          <w:szCs w:val="24"/>
        </w:rPr>
        <w:lastRenderedPageBreak/>
        <w:t>The treatment duration is 28 consecutive days. Administer with food to ameliorate gastrointestinal symptoms.</w:t>
      </w:r>
    </w:p>
    <w:p w:rsidR="001F52FC" w:rsidRPr="001F52FC" w:rsidRDefault="001F52FC" w:rsidP="001F52FC">
      <w:pPr>
        <w:rPr>
          <w:rFonts w:cstheme="minorHAnsi"/>
          <w:sz w:val="24"/>
          <w:szCs w:val="24"/>
        </w:rPr>
      </w:pPr>
      <w:r w:rsidRPr="001F52FC">
        <w:rPr>
          <w:rFonts w:cstheme="minorHAnsi"/>
          <w:sz w:val="24"/>
          <w:szCs w:val="24"/>
        </w:rPr>
        <w:t>Impavido® Dosage</w:t>
      </w:r>
    </w:p>
    <w:p w:rsidR="001F52FC" w:rsidRPr="001F52FC" w:rsidRDefault="001F52FC" w:rsidP="001F52FC">
      <w:pPr>
        <w:rPr>
          <w:rFonts w:cstheme="minorHAnsi"/>
          <w:sz w:val="24"/>
          <w:szCs w:val="24"/>
        </w:rPr>
      </w:pPr>
      <w:r w:rsidRPr="001F52FC">
        <w:rPr>
          <w:rFonts w:cstheme="minorHAnsi"/>
          <w:sz w:val="24"/>
          <w:szCs w:val="24"/>
        </w:rPr>
        <w:t xml:space="preserve">Weight                                  Dosage and Administration              </w:t>
      </w:r>
    </w:p>
    <w:p w:rsidR="001F52FC" w:rsidRPr="001F52FC" w:rsidRDefault="001F52FC" w:rsidP="001F52FC">
      <w:pPr>
        <w:rPr>
          <w:rFonts w:cstheme="minorHAnsi"/>
          <w:sz w:val="24"/>
          <w:szCs w:val="24"/>
        </w:rPr>
      </w:pPr>
      <w:r w:rsidRPr="001F52FC">
        <w:rPr>
          <w:rFonts w:cstheme="minorHAnsi"/>
          <w:sz w:val="24"/>
          <w:szCs w:val="24"/>
        </w:rPr>
        <w:t>30 Kg to 44 kg</w:t>
      </w:r>
      <w:r w:rsidRPr="001F52FC">
        <w:rPr>
          <w:rFonts w:cstheme="minorHAnsi"/>
          <w:sz w:val="24"/>
          <w:szCs w:val="24"/>
        </w:rPr>
        <w:tab/>
        <w:t xml:space="preserve">     One 50 mg capsule twice daily with food )breakfast and dinner.</w:t>
      </w:r>
      <w:r w:rsidRPr="001F52FC">
        <w:rPr>
          <w:rFonts w:cstheme="minorHAnsi"/>
          <w:sz w:val="24"/>
          <w:szCs w:val="24"/>
        </w:rPr>
        <w:tab/>
      </w:r>
    </w:p>
    <w:p w:rsidR="001F52FC" w:rsidRPr="001F52FC" w:rsidRDefault="001F52FC" w:rsidP="001F52FC">
      <w:pPr>
        <w:rPr>
          <w:rFonts w:cstheme="minorHAnsi"/>
          <w:sz w:val="24"/>
          <w:szCs w:val="24"/>
        </w:rPr>
      </w:pPr>
      <w:r w:rsidRPr="001F52FC">
        <w:rPr>
          <w:rFonts w:cstheme="minorHAnsi"/>
          <w:sz w:val="24"/>
          <w:szCs w:val="24"/>
        </w:rPr>
        <w:t>45 kg or greater      One 50 mg capsule three times daily with food (breakfast, lunch and dinner)</w:t>
      </w:r>
      <w:r w:rsidRPr="001F52FC">
        <w:rPr>
          <w:rFonts w:cstheme="minorHAnsi"/>
          <w:sz w:val="24"/>
          <w:szCs w:val="24"/>
        </w:rPr>
        <w:tab/>
      </w:r>
    </w:p>
    <w:p w:rsidR="001F52FC" w:rsidRDefault="001F52FC" w:rsidP="001F52FC">
      <w:pPr>
        <w:rPr>
          <w:rFonts w:cstheme="minorHAnsi"/>
          <w:sz w:val="24"/>
          <w:szCs w:val="24"/>
        </w:rPr>
      </w:pPr>
      <w:r w:rsidRPr="001F52FC">
        <w:rPr>
          <w:rFonts w:cstheme="minorHAnsi"/>
          <w:sz w:val="24"/>
          <w:szCs w:val="24"/>
        </w:rPr>
        <w:t xml:space="preserve">Impavido®  information for Healthcare Providers, including full prescribing information is found at </w:t>
      </w:r>
      <w:hyperlink r:id="rId27" w:history="1">
        <w:r w:rsidRPr="00A95FA7">
          <w:rPr>
            <w:rStyle w:val="Hyperlink"/>
            <w:rFonts w:cstheme="minorHAnsi"/>
            <w:sz w:val="24"/>
            <w:szCs w:val="24"/>
          </w:rPr>
          <w:t>http://www.impavido.com/healthcare-professionals</w:t>
        </w:r>
      </w:hyperlink>
      <w:r>
        <w:rPr>
          <w:rFonts w:cstheme="minorHAnsi"/>
          <w:sz w:val="24"/>
          <w:szCs w:val="24"/>
        </w:rPr>
        <w:t xml:space="preserve"> </w:t>
      </w:r>
      <w:r w:rsidRPr="001F52FC">
        <w:rPr>
          <w:rFonts w:cstheme="minorHAnsi"/>
          <w:sz w:val="24"/>
          <w:szCs w:val="24"/>
        </w:rPr>
        <w:t xml:space="preserve">  as well as the end of this document.</w:t>
      </w:r>
    </w:p>
    <w:p w:rsidR="001F52FC" w:rsidRDefault="001F52FC" w:rsidP="0080270F">
      <w:pPr>
        <w:rPr>
          <w:rFonts w:cstheme="minorHAnsi"/>
          <w:sz w:val="24"/>
          <w:szCs w:val="24"/>
        </w:rPr>
      </w:pPr>
    </w:p>
    <w:p w:rsidR="00C132C8" w:rsidRPr="002F601F" w:rsidRDefault="00253272" w:rsidP="0080270F">
      <w:pPr>
        <w:rPr>
          <w:rFonts w:cstheme="minorHAnsi"/>
          <w:sz w:val="24"/>
          <w:szCs w:val="24"/>
        </w:rPr>
      </w:pPr>
      <w:r w:rsidRPr="002F601F">
        <w:rPr>
          <w:rFonts w:cstheme="minorHAnsi"/>
          <w:sz w:val="24"/>
          <w:szCs w:val="24"/>
        </w:rPr>
        <w:t xml:space="preserve">For an immunocompetent person with VL, treatment with L-AmB is recommended. The FDA-approved dosage regimen is 3 mg/kg/day IV on days 1–5, 14, and 21 (total dose, 21 mg/kg) (Table 3) (strong, high). </w:t>
      </w:r>
    </w:p>
    <w:p w:rsidR="00C132C8" w:rsidRPr="002F601F" w:rsidRDefault="00253272" w:rsidP="0080270F">
      <w:pPr>
        <w:rPr>
          <w:rFonts w:cstheme="minorHAnsi"/>
          <w:sz w:val="24"/>
          <w:szCs w:val="24"/>
        </w:rPr>
      </w:pPr>
      <w:r w:rsidRPr="002F601F">
        <w:rPr>
          <w:rFonts w:cstheme="minorHAnsi"/>
          <w:sz w:val="24"/>
          <w:szCs w:val="24"/>
        </w:rPr>
        <w:t xml:space="preserve">Multiple regimens in which the total L-AmB dose is 18–21 mg/kg have been used effectively in regions other than East Africa. </w:t>
      </w:r>
    </w:p>
    <w:p w:rsidR="0080270F" w:rsidRPr="002F601F" w:rsidRDefault="00253272" w:rsidP="0080270F">
      <w:pPr>
        <w:rPr>
          <w:rFonts w:cstheme="minorHAnsi"/>
          <w:sz w:val="24"/>
          <w:szCs w:val="24"/>
        </w:rPr>
      </w:pPr>
      <w:r w:rsidRPr="002F601F">
        <w:rPr>
          <w:rFonts w:cstheme="minorHAnsi"/>
          <w:sz w:val="24"/>
          <w:szCs w:val="24"/>
        </w:rPr>
        <w:t>Doses of 40 mg/kg or more may be necessary in persons with VL</w:t>
      </w:r>
      <w:r w:rsidR="00C132C8" w:rsidRPr="002F601F">
        <w:rPr>
          <w:rFonts w:cstheme="minorHAnsi"/>
          <w:sz w:val="24"/>
          <w:szCs w:val="24"/>
        </w:rPr>
        <w:t xml:space="preserve"> </w:t>
      </w:r>
      <w:r w:rsidRPr="002F601F">
        <w:rPr>
          <w:rFonts w:cstheme="minorHAnsi"/>
          <w:sz w:val="24"/>
          <w:szCs w:val="24"/>
        </w:rPr>
        <w:t>acquired</w:t>
      </w:r>
      <w:r w:rsidR="00C132C8" w:rsidRPr="002F601F">
        <w:rPr>
          <w:rFonts w:cstheme="minorHAnsi"/>
          <w:sz w:val="24"/>
          <w:szCs w:val="24"/>
        </w:rPr>
        <w:t xml:space="preserve"> </w:t>
      </w:r>
      <w:r w:rsidRPr="002F601F">
        <w:rPr>
          <w:rFonts w:cstheme="minorHAnsi"/>
          <w:sz w:val="24"/>
          <w:szCs w:val="24"/>
        </w:rPr>
        <w:t>in East</w:t>
      </w:r>
      <w:r w:rsidR="00C132C8" w:rsidRPr="002F601F">
        <w:rPr>
          <w:rFonts w:cstheme="minorHAnsi"/>
          <w:sz w:val="24"/>
          <w:szCs w:val="24"/>
        </w:rPr>
        <w:t xml:space="preserve"> </w:t>
      </w:r>
      <w:r w:rsidRPr="002F601F">
        <w:rPr>
          <w:rFonts w:cstheme="minorHAnsi"/>
          <w:sz w:val="24"/>
          <w:szCs w:val="24"/>
        </w:rPr>
        <w:t>Africa.</w:t>
      </w:r>
      <w:r w:rsidR="00C132C8" w:rsidRPr="002F601F">
        <w:rPr>
          <w:rFonts w:cstheme="minorHAnsi"/>
          <w:sz w:val="24"/>
          <w:szCs w:val="24"/>
        </w:rPr>
        <w:t xml:space="preserve"> </w:t>
      </w:r>
      <w:r w:rsidRPr="002F601F">
        <w:rPr>
          <w:rFonts w:cstheme="minorHAnsi"/>
          <w:sz w:val="24"/>
          <w:szCs w:val="24"/>
        </w:rPr>
        <w:t>Other</w:t>
      </w:r>
      <w:r w:rsidR="00C132C8" w:rsidRPr="002F601F">
        <w:rPr>
          <w:rFonts w:cstheme="minorHAnsi"/>
          <w:sz w:val="24"/>
          <w:szCs w:val="24"/>
        </w:rPr>
        <w:t xml:space="preserve"> </w:t>
      </w:r>
      <w:r w:rsidRPr="002F601F">
        <w:rPr>
          <w:rFonts w:cstheme="minorHAnsi"/>
          <w:sz w:val="24"/>
          <w:szCs w:val="24"/>
        </w:rPr>
        <w:t>lipid-associated</w:t>
      </w:r>
      <w:r w:rsidR="00C132C8" w:rsidRPr="002F601F">
        <w:rPr>
          <w:rFonts w:cstheme="minorHAnsi"/>
          <w:sz w:val="24"/>
          <w:szCs w:val="24"/>
        </w:rPr>
        <w:t xml:space="preserve"> </w:t>
      </w:r>
      <w:r w:rsidRPr="002F601F">
        <w:rPr>
          <w:rFonts w:cstheme="minorHAnsi"/>
          <w:sz w:val="24"/>
          <w:szCs w:val="24"/>
        </w:rPr>
        <w:t>formulations of amphotericin B, such as amphotericin B lipid complex and amphotericin B colloidal dispersion, are not generally recommended: they have not been approved by FDA for treatment of</w:t>
      </w:r>
      <w:r w:rsidR="00C132C8" w:rsidRPr="002F601F">
        <w:rPr>
          <w:rFonts w:cstheme="minorHAnsi"/>
          <w:sz w:val="24"/>
          <w:szCs w:val="24"/>
        </w:rPr>
        <w:t xml:space="preserve"> </w:t>
      </w:r>
      <w:r w:rsidRPr="002F601F">
        <w:rPr>
          <w:rFonts w:cstheme="minorHAnsi"/>
          <w:sz w:val="24"/>
          <w:szCs w:val="24"/>
        </w:rPr>
        <w:t>VL;</w:t>
      </w:r>
      <w:r w:rsidR="00C132C8" w:rsidRPr="002F601F">
        <w:rPr>
          <w:rFonts w:cstheme="minorHAnsi"/>
          <w:sz w:val="24"/>
          <w:szCs w:val="24"/>
        </w:rPr>
        <w:t xml:space="preserve"> </w:t>
      </w:r>
      <w:r w:rsidRPr="002F601F">
        <w:rPr>
          <w:rFonts w:cstheme="minorHAnsi"/>
          <w:sz w:val="24"/>
          <w:szCs w:val="24"/>
        </w:rPr>
        <w:t>and they have been less</w:t>
      </w:r>
      <w:r w:rsidR="00C132C8" w:rsidRPr="002F601F">
        <w:rPr>
          <w:rFonts w:cstheme="minorHAnsi"/>
          <w:sz w:val="24"/>
          <w:szCs w:val="24"/>
        </w:rPr>
        <w:t xml:space="preserve"> </w:t>
      </w:r>
      <w:r w:rsidRPr="002F601F">
        <w:rPr>
          <w:rFonts w:cstheme="minorHAnsi"/>
          <w:sz w:val="24"/>
          <w:szCs w:val="24"/>
        </w:rPr>
        <w:t>well</w:t>
      </w:r>
      <w:r w:rsidR="00C132C8" w:rsidRPr="002F601F">
        <w:rPr>
          <w:rFonts w:cstheme="minorHAnsi"/>
          <w:sz w:val="24"/>
          <w:szCs w:val="24"/>
        </w:rPr>
        <w:t xml:space="preserve"> studied </w:t>
      </w:r>
      <w:r w:rsidRPr="002F601F">
        <w:rPr>
          <w:rFonts w:cstheme="minorHAnsi"/>
          <w:sz w:val="24"/>
          <w:szCs w:val="24"/>
        </w:rPr>
        <w:t>n</w:t>
      </w:r>
      <w:r w:rsidR="00C132C8" w:rsidRPr="002F601F">
        <w:rPr>
          <w:rFonts w:cstheme="minorHAnsi"/>
          <w:sz w:val="24"/>
          <w:szCs w:val="24"/>
        </w:rPr>
        <w:t xml:space="preserve"> </w:t>
      </w:r>
      <w:r w:rsidRPr="002F601F">
        <w:rPr>
          <w:rFonts w:cstheme="minorHAnsi"/>
          <w:sz w:val="24"/>
          <w:szCs w:val="24"/>
        </w:rPr>
        <w:t>VL</w:t>
      </w:r>
      <w:r w:rsidR="00C132C8" w:rsidRPr="002F601F">
        <w:rPr>
          <w:rFonts w:cstheme="minorHAnsi"/>
          <w:sz w:val="24"/>
          <w:szCs w:val="24"/>
        </w:rPr>
        <w:t xml:space="preserve"> </w:t>
      </w:r>
      <w:r w:rsidRPr="002F601F">
        <w:rPr>
          <w:rFonts w:cstheme="minorHAnsi"/>
          <w:sz w:val="24"/>
          <w:szCs w:val="24"/>
        </w:rPr>
        <w:t>treatment trials (ie, bioequivalence has not been established).</w:t>
      </w:r>
    </w:p>
    <w:p w:rsidR="00A86C28" w:rsidRPr="002F601F" w:rsidRDefault="00A86C28" w:rsidP="0080270F">
      <w:pPr>
        <w:rPr>
          <w:rFonts w:cstheme="minorHAnsi"/>
          <w:sz w:val="24"/>
          <w:szCs w:val="24"/>
        </w:rPr>
      </w:pPr>
    </w:p>
    <w:p w:rsidR="00A86C28" w:rsidRPr="002F601F" w:rsidRDefault="00A86C28" w:rsidP="0080270F">
      <w:pPr>
        <w:rPr>
          <w:rFonts w:cstheme="minorHAnsi"/>
          <w:sz w:val="24"/>
          <w:szCs w:val="24"/>
        </w:rPr>
      </w:pPr>
      <w:r w:rsidRPr="002F601F">
        <w:rPr>
          <w:rFonts w:cstheme="minorHAnsi"/>
          <w:sz w:val="24"/>
          <w:szCs w:val="24"/>
        </w:rPr>
        <w:t>Immunocompetent persons with VL who do not respond to therapy with L-AmB should be treated with an alternative drug or with a higher dose or a longer course of L-AmB; consult Table 3 in the IDSA Guidelines.</w:t>
      </w:r>
    </w:p>
    <w:p w:rsidR="00A86C28" w:rsidRPr="002F601F" w:rsidRDefault="00A86C28" w:rsidP="0080270F">
      <w:pPr>
        <w:rPr>
          <w:rFonts w:cstheme="minorHAnsi"/>
          <w:sz w:val="24"/>
          <w:szCs w:val="24"/>
        </w:rPr>
      </w:pPr>
    </w:p>
    <w:p w:rsidR="00A86C28" w:rsidRPr="002F601F" w:rsidRDefault="00A86C28" w:rsidP="00A86C28">
      <w:pPr>
        <w:rPr>
          <w:rFonts w:cstheme="minorHAnsi"/>
          <w:sz w:val="24"/>
          <w:szCs w:val="24"/>
        </w:rPr>
      </w:pPr>
      <w:r w:rsidRPr="002F601F">
        <w:rPr>
          <w:rFonts w:cstheme="minorHAnsi"/>
          <w:sz w:val="24"/>
          <w:szCs w:val="24"/>
        </w:rPr>
        <w:t>For an immunocompetent person with VL caused by L.</w:t>
      </w:r>
      <w:r w:rsidR="00697036" w:rsidRPr="002F601F">
        <w:rPr>
          <w:rFonts w:cstheme="minorHAnsi"/>
          <w:sz w:val="24"/>
          <w:szCs w:val="24"/>
        </w:rPr>
        <w:t xml:space="preserve"> </w:t>
      </w:r>
      <w:r w:rsidRPr="002F601F">
        <w:rPr>
          <w:rFonts w:cstheme="minorHAnsi"/>
          <w:sz w:val="24"/>
          <w:szCs w:val="24"/>
        </w:rPr>
        <w:t xml:space="preserve">donovani, acquired in the Indian subcontinent (South Asia), who is ≥12 years of age, weighs ≥30 kg, and is not pregnant or breastfeeding, treatment with the oral agent </w:t>
      </w:r>
      <w:r w:rsidR="00DA21E3">
        <w:rPr>
          <w:rFonts w:cstheme="minorHAnsi"/>
          <w:sz w:val="24"/>
          <w:szCs w:val="24"/>
        </w:rPr>
        <w:t>Impavido® (miltefosine)</w:t>
      </w:r>
      <w:r w:rsidRPr="002F601F">
        <w:rPr>
          <w:rFonts w:cstheme="minorHAnsi"/>
          <w:sz w:val="24"/>
          <w:szCs w:val="24"/>
        </w:rPr>
        <w:t>, 2.5 mg/kg per day (maximum, 150 mg, in 3 divided doses) for 28 days, is a possible alternative to L-AmB, particularly in persons weighing &lt;75 kg.</w:t>
      </w:r>
    </w:p>
    <w:p w:rsidR="00A86C28" w:rsidRPr="002F601F" w:rsidRDefault="00A86C28" w:rsidP="0080270F">
      <w:pPr>
        <w:rPr>
          <w:rFonts w:cstheme="minorHAnsi"/>
          <w:sz w:val="24"/>
          <w:szCs w:val="24"/>
        </w:rPr>
      </w:pPr>
    </w:p>
    <w:p w:rsidR="00A86C28" w:rsidRPr="002F601F" w:rsidRDefault="00A86C28" w:rsidP="0080270F">
      <w:pPr>
        <w:rPr>
          <w:rFonts w:cstheme="minorHAnsi"/>
          <w:sz w:val="24"/>
          <w:szCs w:val="24"/>
        </w:rPr>
      </w:pPr>
      <w:r w:rsidRPr="002F601F">
        <w:rPr>
          <w:rFonts w:cstheme="minorHAnsi"/>
          <w:sz w:val="24"/>
          <w:szCs w:val="24"/>
        </w:rPr>
        <w:t xml:space="preserve">Immunocompetent persons with VL who do not respond to initial therapy with </w:t>
      </w:r>
      <w:r w:rsidR="00DA21E3">
        <w:rPr>
          <w:rFonts w:cstheme="minorHAnsi"/>
          <w:sz w:val="24"/>
          <w:szCs w:val="24"/>
        </w:rPr>
        <w:t>Impavido® (miltefosine)</w:t>
      </w:r>
      <w:r w:rsidRPr="002F601F">
        <w:rPr>
          <w:rFonts w:cstheme="minorHAnsi"/>
          <w:sz w:val="24"/>
          <w:szCs w:val="24"/>
        </w:rPr>
        <w:t xml:space="preserve"> or a pentavalent antimonial compound should be treated with L-AmB or an alternative drug if L-AmB is unavailable</w:t>
      </w:r>
    </w:p>
    <w:p w:rsidR="0055725E" w:rsidRPr="002F601F" w:rsidRDefault="0055725E" w:rsidP="0055725E">
      <w:pPr>
        <w:rPr>
          <w:rFonts w:cstheme="minorHAnsi"/>
          <w:sz w:val="24"/>
          <w:szCs w:val="24"/>
        </w:rPr>
      </w:pPr>
    </w:p>
    <w:p w:rsidR="0055725E" w:rsidRPr="002F601F" w:rsidRDefault="0055725E" w:rsidP="0055725E">
      <w:pPr>
        <w:rPr>
          <w:rFonts w:cstheme="minorHAnsi"/>
          <w:sz w:val="24"/>
          <w:szCs w:val="24"/>
        </w:rPr>
      </w:pPr>
      <w:r w:rsidRPr="002F601F">
        <w:rPr>
          <w:rFonts w:cstheme="minorHAnsi"/>
          <w:sz w:val="24"/>
          <w:szCs w:val="24"/>
        </w:rPr>
        <w:t>Immunocompetent persons with VL who respond to initial therapy but subsequently have a relapse should be treated with an alternative drug or with another, potentially longer, course of therapy with the initial drug. If L-AmB was the drug used for initial therapy, use of a higher dose can be considered</w:t>
      </w:r>
    </w:p>
    <w:p w:rsidR="0055725E" w:rsidRPr="002F601F" w:rsidRDefault="0055725E" w:rsidP="0055725E">
      <w:pPr>
        <w:rPr>
          <w:rFonts w:cstheme="minorHAnsi"/>
          <w:sz w:val="24"/>
          <w:szCs w:val="24"/>
        </w:rPr>
      </w:pPr>
      <w:r w:rsidRPr="002F601F">
        <w:rPr>
          <w:rFonts w:cstheme="minorHAnsi"/>
          <w:sz w:val="24"/>
          <w:szCs w:val="24"/>
        </w:rPr>
        <w:t>IDSA does not recommend switching to amphotericin B deoxycholate in persons with contraindications to, or substantial toxicity with, L-AmB, with the exception of persons who develop liposome-induced complement activation–related pseudoallergy. Amphotericin B lipid complex is a consideration in this situation.</w:t>
      </w:r>
    </w:p>
    <w:p w:rsidR="0055725E" w:rsidRPr="002F601F" w:rsidRDefault="0055725E" w:rsidP="0055725E">
      <w:pPr>
        <w:rPr>
          <w:rFonts w:cstheme="minorHAnsi"/>
          <w:sz w:val="24"/>
          <w:szCs w:val="24"/>
        </w:rPr>
      </w:pPr>
    </w:p>
    <w:p w:rsidR="00601059" w:rsidRPr="002F601F" w:rsidRDefault="00872F2B" w:rsidP="0080270F">
      <w:pPr>
        <w:rPr>
          <w:rFonts w:cstheme="minorHAnsi"/>
          <w:sz w:val="24"/>
          <w:szCs w:val="24"/>
        </w:rPr>
      </w:pPr>
      <w:r w:rsidRPr="002F601F">
        <w:rPr>
          <w:rFonts w:cstheme="minorHAnsi"/>
          <w:sz w:val="24"/>
          <w:szCs w:val="24"/>
        </w:rPr>
        <w:t>An alternative agent</w:t>
      </w:r>
      <w:r w:rsidR="00BF45F7" w:rsidRPr="002F601F">
        <w:rPr>
          <w:rFonts w:cstheme="minorHAnsi"/>
          <w:sz w:val="24"/>
          <w:szCs w:val="24"/>
        </w:rPr>
        <w:t xml:space="preserve"> </w:t>
      </w:r>
      <w:r w:rsidRPr="002F601F">
        <w:rPr>
          <w:rFonts w:cstheme="minorHAnsi"/>
          <w:sz w:val="24"/>
          <w:szCs w:val="24"/>
        </w:rPr>
        <w:t>that c</w:t>
      </w:r>
      <w:r w:rsidR="00BF45F7" w:rsidRPr="002F601F">
        <w:rPr>
          <w:rFonts w:cstheme="minorHAnsi"/>
          <w:sz w:val="24"/>
          <w:szCs w:val="24"/>
        </w:rPr>
        <w:t xml:space="preserve">an </w:t>
      </w:r>
      <w:r w:rsidRPr="002F601F">
        <w:rPr>
          <w:rFonts w:cstheme="minorHAnsi"/>
          <w:sz w:val="24"/>
          <w:szCs w:val="24"/>
        </w:rPr>
        <w:t>b</w:t>
      </w:r>
      <w:r w:rsidR="00BF45F7" w:rsidRPr="002F601F">
        <w:rPr>
          <w:rFonts w:cstheme="minorHAnsi"/>
          <w:sz w:val="24"/>
          <w:szCs w:val="24"/>
        </w:rPr>
        <w:t xml:space="preserve">e </w:t>
      </w:r>
      <w:r w:rsidRPr="002F601F">
        <w:rPr>
          <w:rFonts w:cstheme="minorHAnsi"/>
          <w:sz w:val="24"/>
          <w:szCs w:val="24"/>
        </w:rPr>
        <w:t>u</w:t>
      </w:r>
      <w:r w:rsidR="00BF45F7" w:rsidRPr="002F601F">
        <w:rPr>
          <w:rFonts w:cstheme="minorHAnsi"/>
          <w:sz w:val="24"/>
          <w:szCs w:val="24"/>
        </w:rPr>
        <w:t>sed for a</w:t>
      </w:r>
      <w:r w:rsidRPr="002F601F">
        <w:rPr>
          <w:rFonts w:cstheme="minorHAnsi"/>
          <w:sz w:val="24"/>
          <w:szCs w:val="24"/>
        </w:rPr>
        <w:t>n immunocompetent</w:t>
      </w:r>
      <w:r w:rsidR="00BF45F7" w:rsidRPr="002F601F">
        <w:rPr>
          <w:rFonts w:cstheme="minorHAnsi"/>
          <w:sz w:val="24"/>
          <w:szCs w:val="24"/>
        </w:rPr>
        <w:t xml:space="preserve"> </w:t>
      </w:r>
      <w:r w:rsidRPr="002F601F">
        <w:rPr>
          <w:rFonts w:cstheme="minorHAnsi"/>
          <w:sz w:val="24"/>
          <w:szCs w:val="24"/>
        </w:rPr>
        <w:t>patient w</w:t>
      </w:r>
      <w:r w:rsidR="00BF45F7" w:rsidRPr="002F601F">
        <w:rPr>
          <w:rFonts w:cstheme="minorHAnsi"/>
          <w:sz w:val="24"/>
          <w:szCs w:val="24"/>
        </w:rPr>
        <w:t xml:space="preserve">ith </w:t>
      </w:r>
      <w:r w:rsidRPr="002F601F">
        <w:rPr>
          <w:rFonts w:cstheme="minorHAnsi"/>
          <w:sz w:val="24"/>
          <w:szCs w:val="24"/>
        </w:rPr>
        <w:t>VL</w:t>
      </w:r>
      <w:r w:rsidR="00BF45F7" w:rsidRPr="002F601F">
        <w:rPr>
          <w:rFonts w:cstheme="minorHAnsi"/>
          <w:sz w:val="24"/>
          <w:szCs w:val="24"/>
        </w:rPr>
        <w:t xml:space="preserve"> </w:t>
      </w:r>
      <w:r w:rsidRPr="002F601F">
        <w:rPr>
          <w:rFonts w:cstheme="minorHAnsi"/>
          <w:sz w:val="24"/>
          <w:szCs w:val="24"/>
        </w:rPr>
        <w:t>who c</w:t>
      </w:r>
      <w:r w:rsidR="00BF45F7" w:rsidRPr="002F601F">
        <w:rPr>
          <w:rFonts w:cstheme="minorHAnsi"/>
          <w:sz w:val="24"/>
          <w:szCs w:val="24"/>
        </w:rPr>
        <w:t xml:space="preserve">annot </w:t>
      </w:r>
      <w:r w:rsidRPr="002F601F">
        <w:rPr>
          <w:rFonts w:cstheme="minorHAnsi"/>
          <w:sz w:val="24"/>
          <w:szCs w:val="24"/>
        </w:rPr>
        <w:t>tolerate l</w:t>
      </w:r>
      <w:r w:rsidR="00BF45F7" w:rsidRPr="002F601F">
        <w:rPr>
          <w:rFonts w:cstheme="minorHAnsi"/>
          <w:sz w:val="24"/>
          <w:szCs w:val="24"/>
        </w:rPr>
        <w:t xml:space="preserve">iposomal Amphotericin B or </w:t>
      </w:r>
      <w:r w:rsidR="00DA21E3">
        <w:rPr>
          <w:rFonts w:cstheme="minorHAnsi"/>
          <w:sz w:val="24"/>
          <w:szCs w:val="24"/>
        </w:rPr>
        <w:t>Impavido® (miltefosine)</w:t>
      </w:r>
      <w:r w:rsidR="00BF45F7" w:rsidRPr="002F601F">
        <w:rPr>
          <w:rFonts w:cstheme="minorHAnsi"/>
          <w:sz w:val="24"/>
          <w:szCs w:val="24"/>
        </w:rPr>
        <w:t xml:space="preserve"> or in </w:t>
      </w:r>
      <w:r w:rsidRPr="002F601F">
        <w:rPr>
          <w:rFonts w:cstheme="minorHAnsi"/>
          <w:sz w:val="24"/>
          <w:szCs w:val="24"/>
        </w:rPr>
        <w:t>whom these agents otherwise a</w:t>
      </w:r>
      <w:r w:rsidR="00BF45F7" w:rsidRPr="002F601F">
        <w:rPr>
          <w:rFonts w:cstheme="minorHAnsi"/>
          <w:sz w:val="24"/>
          <w:szCs w:val="24"/>
        </w:rPr>
        <w:t xml:space="preserve">re </w:t>
      </w:r>
      <w:r w:rsidRPr="002F601F">
        <w:rPr>
          <w:rFonts w:cstheme="minorHAnsi"/>
          <w:sz w:val="24"/>
          <w:szCs w:val="24"/>
        </w:rPr>
        <w:t>c</w:t>
      </w:r>
      <w:r w:rsidR="00BF45F7" w:rsidRPr="002F601F">
        <w:rPr>
          <w:rFonts w:cstheme="minorHAnsi"/>
          <w:sz w:val="24"/>
          <w:szCs w:val="24"/>
        </w:rPr>
        <w:t>ontraindicated</w:t>
      </w:r>
      <w:r w:rsidRPr="002F601F">
        <w:rPr>
          <w:rFonts w:cstheme="minorHAnsi"/>
          <w:sz w:val="24"/>
          <w:szCs w:val="24"/>
        </w:rPr>
        <w:t xml:space="preserve"> i</w:t>
      </w:r>
      <w:r w:rsidR="00601059" w:rsidRPr="002F601F">
        <w:rPr>
          <w:rFonts w:cstheme="minorHAnsi"/>
          <w:sz w:val="24"/>
          <w:szCs w:val="24"/>
        </w:rPr>
        <w:t>s</w:t>
      </w:r>
      <w:r w:rsidRPr="002F601F">
        <w:rPr>
          <w:rFonts w:cstheme="minorHAnsi"/>
          <w:sz w:val="24"/>
          <w:szCs w:val="24"/>
        </w:rPr>
        <w:t xml:space="preserve"> p</w:t>
      </w:r>
      <w:r w:rsidR="00BF45F7" w:rsidRPr="002F601F">
        <w:rPr>
          <w:rFonts w:cstheme="minorHAnsi"/>
          <w:sz w:val="24"/>
          <w:szCs w:val="24"/>
        </w:rPr>
        <w:t xml:space="preserve">entavalent antimonial therapy (20 mg SbV/kg/day IV or IM for 28 days) </w:t>
      </w:r>
      <w:r w:rsidR="00601059" w:rsidRPr="002F601F">
        <w:rPr>
          <w:rFonts w:cstheme="minorHAnsi"/>
          <w:sz w:val="24"/>
          <w:szCs w:val="24"/>
        </w:rPr>
        <w:t xml:space="preserve">– where the patient acquired </w:t>
      </w:r>
      <w:r w:rsidR="00BF45F7" w:rsidRPr="002F601F">
        <w:rPr>
          <w:rFonts w:cstheme="minorHAnsi"/>
          <w:sz w:val="24"/>
          <w:szCs w:val="24"/>
        </w:rPr>
        <w:t>VL in areas where the prevalence of antimony-resi</w:t>
      </w:r>
      <w:r w:rsidR="00601059" w:rsidRPr="002F601F">
        <w:rPr>
          <w:rFonts w:cstheme="minorHAnsi"/>
          <w:sz w:val="24"/>
          <w:szCs w:val="24"/>
        </w:rPr>
        <w:t>stant Leishmania species is low.</w:t>
      </w:r>
    </w:p>
    <w:p w:rsidR="007726A7" w:rsidRPr="002F601F" w:rsidRDefault="007726A7" w:rsidP="0080270F">
      <w:pPr>
        <w:rPr>
          <w:rFonts w:cstheme="minorHAnsi"/>
          <w:sz w:val="24"/>
          <w:szCs w:val="24"/>
        </w:rPr>
      </w:pPr>
    </w:p>
    <w:p w:rsidR="007726A7" w:rsidRPr="002F601F" w:rsidRDefault="007726A7" w:rsidP="007726A7">
      <w:pPr>
        <w:rPr>
          <w:rFonts w:cstheme="minorHAnsi"/>
          <w:b/>
          <w:sz w:val="24"/>
          <w:szCs w:val="24"/>
        </w:rPr>
      </w:pPr>
      <w:r w:rsidRPr="002F601F">
        <w:rPr>
          <w:rFonts w:cstheme="minorHAnsi"/>
          <w:b/>
          <w:sz w:val="24"/>
          <w:szCs w:val="24"/>
        </w:rPr>
        <w:t>Parameters used to assess clinical response to treatment:</w:t>
      </w:r>
    </w:p>
    <w:p w:rsidR="007726A7" w:rsidRPr="002F601F" w:rsidRDefault="007726A7" w:rsidP="007726A7">
      <w:pPr>
        <w:rPr>
          <w:rFonts w:cstheme="minorHAnsi"/>
          <w:sz w:val="24"/>
          <w:szCs w:val="24"/>
        </w:rPr>
      </w:pPr>
      <w:r w:rsidRPr="002F601F">
        <w:rPr>
          <w:rFonts w:cstheme="minorHAnsi"/>
          <w:sz w:val="24"/>
          <w:szCs w:val="24"/>
        </w:rPr>
        <w:t>Clinical parameters correlate well with parasitologic responses to VL treatment and should be used to monitor the response.</w:t>
      </w:r>
    </w:p>
    <w:p w:rsidR="007726A7" w:rsidRPr="002F601F" w:rsidRDefault="007726A7" w:rsidP="007726A7">
      <w:pPr>
        <w:rPr>
          <w:rFonts w:cstheme="minorHAnsi"/>
          <w:sz w:val="24"/>
          <w:szCs w:val="24"/>
        </w:rPr>
      </w:pPr>
      <w:r w:rsidRPr="002F601F">
        <w:rPr>
          <w:rFonts w:cstheme="minorHAnsi"/>
          <w:sz w:val="24"/>
          <w:szCs w:val="24"/>
        </w:rPr>
        <w:t>Parasitologic conﬁrmation of response (such as by repeat bone marrow aspiration for microscopy and culture after treatment) is not recommended in a patient showing a timely clinical response. Antibody levels fall, but over many months or longer</w:t>
      </w:r>
    </w:p>
    <w:p w:rsidR="0055725E" w:rsidRPr="002F601F" w:rsidRDefault="00A4044D" w:rsidP="0080270F">
      <w:pPr>
        <w:rPr>
          <w:rFonts w:cstheme="minorHAnsi"/>
          <w:b/>
          <w:sz w:val="24"/>
          <w:szCs w:val="24"/>
        </w:rPr>
      </w:pPr>
      <w:r w:rsidRPr="002F601F">
        <w:rPr>
          <w:rFonts w:cstheme="minorHAnsi"/>
          <w:b/>
          <w:sz w:val="24"/>
          <w:szCs w:val="24"/>
        </w:rPr>
        <w:t xml:space="preserve">Treatment considerations for </w:t>
      </w:r>
      <w:r w:rsidR="003161BB" w:rsidRPr="002F601F">
        <w:rPr>
          <w:rFonts w:cstheme="minorHAnsi"/>
          <w:b/>
          <w:sz w:val="24"/>
          <w:szCs w:val="24"/>
        </w:rPr>
        <w:t xml:space="preserve">HIV/AIDS-Associated Visceral Leishmaniasis: </w:t>
      </w:r>
    </w:p>
    <w:p w:rsidR="003161BB" w:rsidRPr="002F601F" w:rsidRDefault="003161BB" w:rsidP="0080270F">
      <w:pPr>
        <w:rPr>
          <w:rFonts w:cstheme="minorHAnsi"/>
          <w:sz w:val="24"/>
          <w:szCs w:val="24"/>
        </w:rPr>
      </w:pPr>
      <w:r w:rsidRPr="002F601F">
        <w:rPr>
          <w:rFonts w:cstheme="minorHAnsi"/>
          <w:sz w:val="24"/>
          <w:szCs w:val="24"/>
        </w:rPr>
        <w:t>L-AmB is recommended for the treatment of VL in immunocompromised persons in North America (consult Table3).</w:t>
      </w:r>
      <w:r w:rsidR="00C37C26" w:rsidRPr="002F601F">
        <w:rPr>
          <w:rFonts w:cstheme="minorHAnsi"/>
          <w:sz w:val="24"/>
          <w:szCs w:val="24"/>
        </w:rPr>
        <w:t xml:space="preserve"> </w:t>
      </w:r>
      <w:r w:rsidRPr="002F601F">
        <w:rPr>
          <w:rFonts w:cstheme="minorHAnsi"/>
          <w:sz w:val="24"/>
          <w:szCs w:val="24"/>
        </w:rPr>
        <w:t xml:space="preserve"> </w:t>
      </w:r>
      <w:r w:rsidR="00C37C26" w:rsidRPr="002F601F">
        <w:rPr>
          <w:rFonts w:cstheme="minorHAnsi"/>
          <w:sz w:val="24"/>
          <w:szCs w:val="24"/>
        </w:rPr>
        <w:t>The FDA-approved dosage regimen of LAmB for such persons, including those with concurrent HIV/AIDS, is 4 mg/kg/day IV, on days 1–5, 10, 17, 24, 31, and 38 (10 doses over a 38-day period), for a total dose of 40 mg/kg.</w:t>
      </w:r>
    </w:p>
    <w:p w:rsidR="00C37C26" w:rsidRPr="002F601F" w:rsidRDefault="00C37C26" w:rsidP="0080270F">
      <w:pPr>
        <w:rPr>
          <w:rFonts w:cstheme="minorHAnsi"/>
          <w:sz w:val="24"/>
          <w:szCs w:val="24"/>
        </w:rPr>
      </w:pPr>
      <w:r w:rsidRPr="002F601F">
        <w:rPr>
          <w:rFonts w:cstheme="minorHAnsi"/>
          <w:sz w:val="24"/>
          <w:szCs w:val="24"/>
        </w:rPr>
        <w:t xml:space="preserve">Combination therapy (eg, L-AmB plus </w:t>
      </w:r>
      <w:r w:rsidR="00DA21E3">
        <w:rPr>
          <w:rFonts w:cstheme="minorHAnsi"/>
          <w:sz w:val="24"/>
          <w:szCs w:val="24"/>
        </w:rPr>
        <w:t>Impavido® (miltefosine)</w:t>
      </w:r>
      <w:r w:rsidRPr="002F601F">
        <w:rPr>
          <w:rFonts w:cstheme="minorHAnsi"/>
          <w:sz w:val="24"/>
          <w:szCs w:val="24"/>
        </w:rPr>
        <w:t>) might be considered, especially for persons with refractory cases of VL.</w:t>
      </w:r>
    </w:p>
    <w:p w:rsidR="0042574C" w:rsidRPr="002F601F" w:rsidRDefault="00C37C26" w:rsidP="0080270F">
      <w:pPr>
        <w:rPr>
          <w:rFonts w:cstheme="minorHAnsi"/>
          <w:sz w:val="24"/>
          <w:szCs w:val="24"/>
        </w:rPr>
      </w:pPr>
      <w:r w:rsidRPr="002F601F">
        <w:rPr>
          <w:rFonts w:cstheme="minorHAnsi"/>
          <w:sz w:val="24"/>
          <w:szCs w:val="24"/>
        </w:rPr>
        <w:t xml:space="preserve">The efﬁcacy and optimal duration of </w:t>
      </w:r>
      <w:r w:rsidR="00DA21E3">
        <w:rPr>
          <w:rFonts w:cstheme="minorHAnsi"/>
          <w:sz w:val="24"/>
          <w:szCs w:val="24"/>
        </w:rPr>
        <w:t>Impavido® (miltefosine)</w:t>
      </w:r>
      <w:r w:rsidRPr="002F601F">
        <w:rPr>
          <w:rFonts w:cstheme="minorHAnsi"/>
          <w:sz w:val="24"/>
          <w:szCs w:val="24"/>
        </w:rPr>
        <w:t xml:space="preserve"> monotherapy (and combination therapy) for HIV/AIDS-associated VL have not been established.</w:t>
      </w:r>
    </w:p>
    <w:p w:rsidR="00A4044D" w:rsidRPr="002F601F" w:rsidRDefault="00A4044D" w:rsidP="0080270F">
      <w:pPr>
        <w:rPr>
          <w:rFonts w:cstheme="minorHAnsi"/>
          <w:sz w:val="24"/>
          <w:szCs w:val="24"/>
        </w:rPr>
      </w:pPr>
      <w:r w:rsidRPr="002F601F">
        <w:rPr>
          <w:rFonts w:cstheme="minorHAnsi"/>
          <w:sz w:val="24"/>
          <w:szCs w:val="24"/>
        </w:rPr>
        <w:t>Because of the importance of effective immune reconstitution in HIV/VL-coinfected persons, antiretroviral therapy (ART) should be initiated or optimized as soon as the person is sufﬁciently stable to tolerate it (eg, either during or soon after the initial course of therapy for VL).</w:t>
      </w:r>
    </w:p>
    <w:p w:rsidR="0042574C" w:rsidRPr="002F601F" w:rsidRDefault="00A4044D" w:rsidP="0080270F">
      <w:pPr>
        <w:rPr>
          <w:rFonts w:cstheme="minorHAnsi"/>
          <w:sz w:val="24"/>
          <w:szCs w:val="24"/>
        </w:rPr>
      </w:pPr>
      <w:r w:rsidRPr="002F601F">
        <w:rPr>
          <w:rFonts w:cstheme="minorHAnsi"/>
          <w:sz w:val="24"/>
          <w:szCs w:val="24"/>
        </w:rPr>
        <w:t>Leishmania infection that becomes clinically manifest or worsens after initiation of ART should be treated with antileishmanial (and, if indicated, corticosteroid) therapy; leishmaniasis-associated immune reconstitution inﬂammatory syndrome reactions after initiation of ART have been reported occasionally</w:t>
      </w:r>
      <w:r w:rsidR="00DC3E1D" w:rsidRPr="002F601F">
        <w:rPr>
          <w:rFonts w:cstheme="minorHAnsi"/>
          <w:sz w:val="24"/>
          <w:szCs w:val="24"/>
        </w:rPr>
        <w:t>.</w:t>
      </w:r>
    </w:p>
    <w:p w:rsidR="00DC3E1D" w:rsidRPr="002F601F" w:rsidRDefault="00DC3E1D" w:rsidP="0080270F">
      <w:pPr>
        <w:rPr>
          <w:rFonts w:cstheme="minorHAnsi"/>
          <w:sz w:val="24"/>
          <w:szCs w:val="24"/>
        </w:rPr>
      </w:pPr>
      <w:r w:rsidRPr="002F601F">
        <w:rPr>
          <w:rFonts w:cstheme="minorHAnsi"/>
          <w:sz w:val="24"/>
          <w:szCs w:val="24"/>
        </w:rPr>
        <w:t>IDSA recommends administering secondary prophylaxis (chronic maintenance therapy) to decrease the risk for post-treatment relapse of VL in persons with HIV/AIDS-associated immunosuppression (eg, CD4 T-lymphocyte counts &lt;200 cells/mm3)</w:t>
      </w:r>
    </w:p>
    <w:p w:rsidR="00DC3E1D" w:rsidRPr="002F601F" w:rsidRDefault="00DC3E1D" w:rsidP="0080270F">
      <w:pPr>
        <w:rPr>
          <w:rFonts w:cstheme="minorHAnsi"/>
          <w:sz w:val="24"/>
          <w:szCs w:val="24"/>
        </w:rPr>
      </w:pPr>
      <w:r w:rsidRPr="002F601F">
        <w:rPr>
          <w:rFonts w:cstheme="minorHAnsi"/>
          <w:sz w:val="24"/>
          <w:szCs w:val="24"/>
        </w:rPr>
        <w:t>Persons with VL and HIV/AIDS coinfection should be monitored indeﬁnitely(until effective immune reconstitution) for evidence of posttreatment relapse; ART and secondary prophylaxis provide only partial protection against relapse. Antileishmanial treatment is indicated for persons who have clinical and parasitologic evidence of recurrence</w:t>
      </w:r>
    </w:p>
    <w:p w:rsidR="00DC3E1D" w:rsidRPr="002F601F" w:rsidRDefault="00DC3E1D" w:rsidP="0080270F">
      <w:pPr>
        <w:rPr>
          <w:rFonts w:cstheme="minorHAnsi"/>
          <w:sz w:val="24"/>
          <w:szCs w:val="24"/>
        </w:rPr>
      </w:pPr>
    </w:p>
    <w:p w:rsidR="007A5F11" w:rsidRPr="002F601F" w:rsidRDefault="007A5F11" w:rsidP="007A5F11">
      <w:pPr>
        <w:rPr>
          <w:rFonts w:cstheme="minorHAnsi"/>
          <w:b/>
          <w:sz w:val="24"/>
          <w:szCs w:val="24"/>
        </w:rPr>
      </w:pPr>
      <w:r w:rsidRPr="002F601F">
        <w:rPr>
          <w:rFonts w:cstheme="minorHAnsi"/>
          <w:b/>
          <w:sz w:val="24"/>
          <w:szCs w:val="24"/>
        </w:rPr>
        <w:lastRenderedPageBreak/>
        <w:t>Treatment of visceral/cutaneous leishmaniasis in immunocompromised hosts with solid organ transplant, persons with lymphatic or hematologic malignancies, or persons receiving immunosuppressive therapy for other reasons:</w:t>
      </w:r>
    </w:p>
    <w:p w:rsidR="007A5F11" w:rsidRPr="002F601F" w:rsidRDefault="007A5F11" w:rsidP="007A5F11">
      <w:pPr>
        <w:rPr>
          <w:rFonts w:cstheme="minorHAnsi"/>
          <w:sz w:val="24"/>
          <w:szCs w:val="24"/>
        </w:rPr>
      </w:pPr>
      <w:r w:rsidRPr="002F601F">
        <w:rPr>
          <w:rFonts w:cstheme="minorHAnsi"/>
          <w:sz w:val="24"/>
          <w:szCs w:val="24"/>
        </w:rPr>
        <w:t>Consult the the IDSA Guidelines</w:t>
      </w:r>
      <w:r w:rsidRPr="002F601F">
        <w:rPr>
          <w:rFonts w:cstheme="minorHAnsi"/>
          <w:i/>
          <w:sz w:val="24"/>
          <w:szCs w:val="24"/>
        </w:rPr>
        <w:t xml:space="preserve">, Diagnosis and Treatment of Leishmaniasis: Clinical Practice Guidelines by the Infectious Diseases Society of America (IDSA) and the American Society of Tropical Medicine and Hygiene (ASTMH) </w:t>
      </w:r>
      <w:r w:rsidRPr="002F601F">
        <w:rPr>
          <w:rFonts w:cstheme="minorHAnsi"/>
          <w:sz w:val="24"/>
          <w:szCs w:val="24"/>
        </w:rPr>
        <w:t>for treatment recommendations.</w:t>
      </w:r>
    </w:p>
    <w:p w:rsidR="007A5F11" w:rsidRPr="002F601F" w:rsidRDefault="007A5F11" w:rsidP="007A5F11">
      <w:pPr>
        <w:rPr>
          <w:rFonts w:cstheme="minorHAnsi"/>
          <w:sz w:val="24"/>
          <w:szCs w:val="24"/>
        </w:rPr>
      </w:pPr>
    </w:p>
    <w:p w:rsidR="00D37C31" w:rsidRPr="002F601F" w:rsidRDefault="00D37C31" w:rsidP="00D37C31">
      <w:pPr>
        <w:pStyle w:val="ListParagraph"/>
        <w:numPr>
          <w:ilvl w:val="0"/>
          <w:numId w:val="5"/>
        </w:numPr>
        <w:rPr>
          <w:rFonts w:cstheme="minorHAnsi"/>
          <w:sz w:val="24"/>
          <w:szCs w:val="24"/>
        </w:rPr>
      </w:pPr>
      <w:r w:rsidRPr="002F601F">
        <w:rPr>
          <w:rFonts w:cstheme="minorHAnsi"/>
          <w:sz w:val="24"/>
          <w:szCs w:val="24"/>
        </w:rPr>
        <w:t>Lymphoma (eg, angiocentric NK/T-cell lymphoma)</w:t>
      </w:r>
    </w:p>
    <w:p w:rsidR="00D37C31" w:rsidRPr="002F601F" w:rsidRDefault="00D37C31" w:rsidP="00D37C31">
      <w:pPr>
        <w:pStyle w:val="ListParagraph"/>
        <w:numPr>
          <w:ilvl w:val="0"/>
          <w:numId w:val="5"/>
        </w:numPr>
        <w:rPr>
          <w:rFonts w:cstheme="minorHAnsi"/>
          <w:sz w:val="24"/>
          <w:szCs w:val="24"/>
        </w:rPr>
      </w:pPr>
      <w:r w:rsidRPr="002F601F">
        <w:rPr>
          <w:rFonts w:cstheme="minorHAnsi"/>
          <w:sz w:val="24"/>
          <w:szCs w:val="24"/>
        </w:rPr>
        <w:t>Nasopharyngeal carcinoma</w:t>
      </w:r>
    </w:p>
    <w:p w:rsidR="00D37C31" w:rsidRPr="002F601F" w:rsidRDefault="00D37C31" w:rsidP="00D37C31">
      <w:pPr>
        <w:pStyle w:val="ListParagraph"/>
        <w:numPr>
          <w:ilvl w:val="0"/>
          <w:numId w:val="5"/>
        </w:numPr>
        <w:rPr>
          <w:rFonts w:cstheme="minorHAnsi"/>
          <w:sz w:val="24"/>
          <w:szCs w:val="24"/>
        </w:rPr>
      </w:pPr>
      <w:r w:rsidRPr="002F601F">
        <w:rPr>
          <w:rFonts w:cstheme="minorHAnsi"/>
          <w:sz w:val="24"/>
          <w:szCs w:val="24"/>
        </w:rPr>
        <w:t>Lethal midline granuloma</w:t>
      </w:r>
    </w:p>
    <w:p w:rsidR="00D37C31" w:rsidRPr="002F601F" w:rsidRDefault="00D37C31" w:rsidP="00D37C31">
      <w:pPr>
        <w:pStyle w:val="ListParagraph"/>
        <w:numPr>
          <w:ilvl w:val="0"/>
          <w:numId w:val="5"/>
        </w:numPr>
        <w:rPr>
          <w:rFonts w:cstheme="minorHAnsi"/>
          <w:sz w:val="24"/>
          <w:szCs w:val="24"/>
        </w:rPr>
      </w:pPr>
      <w:r w:rsidRPr="002F601F">
        <w:rPr>
          <w:rFonts w:cstheme="minorHAnsi"/>
          <w:sz w:val="24"/>
          <w:szCs w:val="24"/>
        </w:rPr>
        <w:t>Other destructive lesions</w:t>
      </w:r>
    </w:p>
    <w:p w:rsidR="00D37C31" w:rsidRPr="002F601F" w:rsidRDefault="00D37C31" w:rsidP="00D37C31">
      <w:pPr>
        <w:rPr>
          <w:rFonts w:cstheme="minorHAnsi"/>
          <w:b/>
          <w:sz w:val="24"/>
          <w:szCs w:val="24"/>
        </w:rPr>
      </w:pPr>
      <w:r w:rsidRPr="002F601F">
        <w:rPr>
          <w:rFonts w:cstheme="minorHAnsi"/>
          <w:b/>
          <w:sz w:val="24"/>
          <w:szCs w:val="24"/>
        </w:rPr>
        <w:t>Visceral leishmaniasis</w:t>
      </w:r>
    </w:p>
    <w:p w:rsidR="00D37C31" w:rsidRPr="002F601F" w:rsidRDefault="00D37C31" w:rsidP="00D37C31">
      <w:pPr>
        <w:rPr>
          <w:rFonts w:cstheme="minorHAnsi"/>
          <w:sz w:val="24"/>
          <w:szCs w:val="24"/>
        </w:rPr>
      </w:pPr>
      <w:r w:rsidRPr="002F601F">
        <w:rPr>
          <w:rFonts w:cstheme="minorHAnsi"/>
          <w:sz w:val="24"/>
          <w:szCs w:val="24"/>
        </w:rPr>
        <w:t>Visceral leishmaniasis may be confused with a variety of other infectious diseases or febrile systemic illnesses. In endemic areas, the diagnosis of visceral leishmaniasis is often made based on the history and physical examination.</w:t>
      </w:r>
    </w:p>
    <w:p w:rsidR="00D37C31" w:rsidRPr="002F601F" w:rsidRDefault="00D37C31" w:rsidP="00D37C31">
      <w:pPr>
        <w:rPr>
          <w:rFonts w:cstheme="minorHAnsi"/>
          <w:sz w:val="24"/>
          <w:szCs w:val="24"/>
        </w:rPr>
      </w:pPr>
      <w:r w:rsidRPr="002F601F">
        <w:rPr>
          <w:rFonts w:cstheme="minorHAnsi"/>
          <w:sz w:val="24"/>
          <w:szCs w:val="24"/>
        </w:rPr>
        <w:t>Other conditions to consider in the differential diagnosis for visceral leishmaniasis include the following:</w:t>
      </w:r>
    </w:p>
    <w:p w:rsidR="00DA513C" w:rsidRPr="002F601F" w:rsidRDefault="00DA513C" w:rsidP="00DA513C">
      <w:pPr>
        <w:pStyle w:val="ListParagraph"/>
        <w:numPr>
          <w:ilvl w:val="0"/>
          <w:numId w:val="6"/>
        </w:numPr>
        <w:rPr>
          <w:rFonts w:cstheme="minorHAnsi"/>
          <w:sz w:val="24"/>
          <w:szCs w:val="24"/>
        </w:rPr>
      </w:pPr>
      <w:r w:rsidRPr="002F601F">
        <w:rPr>
          <w:rFonts w:cstheme="minorHAnsi"/>
          <w:sz w:val="24"/>
          <w:szCs w:val="24"/>
        </w:rPr>
        <w:t>Brucellosis</w:t>
      </w:r>
    </w:p>
    <w:p w:rsidR="00DA513C" w:rsidRPr="002F601F" w:rsidRDefault="00DA513C" w:rsidP="00DA513C">
      <w:pPr>
        <w:pStyle w:val="ListParagraph"/>
        <w:numPr>
          <w:ilvl w:val="0"/>
          <w:numId w:val="6"/>
        </w:numPr>
        <w:rPr>
          <w:rFonts w:cstheme="minorHAnsi"/>
          <w:sz w:val="24"/>
          <w:szCs w:val="24"/>
        </w:rPr>
      </w:pPr>
      <w:r w:rsidRPr="002F601F">
        <w:rPr>
          <w:rFonts w:cstheme="minorHAnsi"/>
          <w:sz w:val="24"/>
          <w:szCs w:val="24"/>
        </w:rPr>
        <w:t>Tropical splenomegaly syndrome</w:t>
      </w:r>
    </w:p>
    <w:p w:rsidR="00DA513C" w:rsidRPr="002F601F" w:rsidRDefault="00DA513C" w:rsidP="00DA513C">
      <w:pPr>
        <w:pStyle w:val="ListParagraph"/>
        <w:numPr>
          <w:ilvl w:val="0"/>
          <w:numId w:val="6"/>
        </w:numPr>
        <w:rPr>
          <w:rFonts w:cstheme="minorHAnsi"/>
          <w:sz w:val="24"/>
          <w:szCs w:val="24"/>
        </w:rPr>
      </w:pPr>
      <w:r w:rsidRPr="002F601F">
        <w:rPr>
          <w:rFonts w:cstheme="minorHAnsi"/>
          <w:sz w:val="24"/>
          <w:szCs w:val="24"/>
        </w:rPr>
        <w:t>Schistosomiasis</w:t>
      </w:r>
    </w:p>
    <w:p w:rsidR="00DA513C" w:rsidRPr="002F601F" w:rsidRDefault="00DA513C" w:rsidP="00DA513C">
      <w:pPr>
        <w:pStyle w:val="ListParagraph"/>
        <w:numPr>
          <w:ilvl w:val="0"/>
          <w:numId w:val="6"/>
        </w:numPr>
        <w:rPr>
          <w:rFonts w:cstheme="minorHAnsi"/>
          <w:sz w:val="24"/>
          <w:szCs w:val="24"/>
        </w:rPr>
      </w:pPr>
      <w:r w:rsidRPr="002F601F">
        <w:rPr>
          <w:rFonts w:cstheme="minorHAnsi"/>
          <w:sz w:val="24"/>
          <w:szCs w:val="24"/>
        </w:rPr>
        <w:t>Leukemia (eg, acute lymphoblastic leukemia, acute myelogenous leukemia) and lymphoma (chronic lymphocytic leukemia, chronic myelogenous leukemia)</w:t>
      </w:r>
    </w:p>
    <w:p w:rsidR="00DA513C" w:rsidRPr="002F601F" w:rsidRDefault="00DA513C" w:rsidP="00DA513C">
      <w:pPr>
        <w:pStyle w:val="ListParagraph"/>
        <w:numPr>
          <w:ilvl w:val="0"/>
          <w:numId w:val="6"/>
        </w:numPr>
        <w:rPr>
          <w:rFonts w:cstheme="minorHAnsi"/>
          <w:sz w:val="24"/>
          <w:szCs w:val="24"/>
        </w:rPr>
      </w:pPr>
      <w:r w:rsidRPr="002F601F">
        <w:rPr>
          <w:rFonts w:cstheme="minorHAnsi"/>
          <w:sz w:val="24"/>
          <w:szCs w:val="24"/>
        </w:rPr>
        <w:t>Human immunodeficiency virus (HIV) disease</w:t>
      </w:r>
    </w:p>
    <w:p w:rsidR="00DA513C" w:rsidRPr="002F601F" w:rsidRDefault="00DA513C" w:rsidP="00DA513C">
      <w:pPr>
        <w:pStyle w:val="ListParagraph"/>
        <w:numPr>
          <w:ilvl w:val="0"/>
          <w:numId w:val="6"/>
        </w:numPr>
        <w:rPr>
          <w:rFonts w:cstheme="minorHAnsi"/>
          <w:sz w:val="24"/>
          <w:szCs w:val="24"/>
        </w:rPr>
      </w:pPr>
      <w:r w:rsidRPr="002F601F">
        <w:rPr>
          <w:rFonts w:cstheme="minorHAnsi"/>
          <w:sz w:val="24"/>
          <w:szCs w:val="24"/>
        </w:rPr>
        <w:t>Miliary tuberculosis</w:t>
      </w:r>
    </w:p>
    <w:p w:rsidR="00DA513C" w:rsidRPr="002F601F" w:rsidRDefault="00DA513C" w:rsidP="00DA513C">
      <w:pPr>
        <w:pStyle w:val="ListParagraph"/>
        <w:numPr>
          <w:ilvl w:val="0"/>
          <w:numId w:val="6"/>
        </w:numPr>
        <w:rPr>
          <w:rFonts w:cstheme="minorHAnsi"/>
          <w:sz w:val="24"/>
          <w:szCs w:val="24"/>
        </w:rPr>
      </w:pPr>
      <w:r w:rsidRPr="002F601F">
        <w:rPr>
          <w:rFonts w:cstheme="minorHAnsi"/>
          <w:sz w:val="24"/>
          <w:szCs w:val="24"/>
        </w:rPr>
        <w:t>Portal hypertension</w:t>
      </w:r>
    </w:p>
    <w:p w:rsidR="00DA513C" w:rsidRPr="002F601F" w:rsidRDefault="00DA513C" w:rsidP="00DA513C">
      <w:pPr>
        <w:pStyle w:val="ListParagraph"/>
        <w:numPr>
          <w:ilvl w:val="0"/>
          <w:numId w:val="6"/>
        </w:numPr>
        <w:rPr>
          <w:rFonts w:cstheme="minorHAnsi"/>
          <w:sz w:val="24"/>
          <w:szCs w:val="24"/>
        </w:rPr>
      </w:pPr>
      <w:r w:rsidRPr="002F601F">
        <w:rPr>
          <w:rFonts w:cstheme="minorHAnsi"/>
          <w:sz w:val="24"/>
          <w:szCs w:val="24"/>
        </w:rPr>
        <w:t>Hemolytic anemia</w:t>
      </w:r>
    </w:p>
    <w:p w:rsidR="00DA513C" w:rsidRPr="002F601F" w:rsidRDefault="00DA513C" w:rsidP="00DA513C">
      <w:pPr>
        <w:pStyle w:val="ListParagraph"/>
        <w:numPr>
          <w:ilvl w:val="0"/>
          <w:numId w:val="6"/>
        </w:numPr>
        <w:rPr>
          <w:rFonts w:cstheme="minorHAnsi"/>
          <w:sz w:val="24"/>
          <w:szCs w:val="24"/>
        </w:rPr>
      </w:pPr>
      <w:r w:rsidRPr="002F601F">
        <w:rPr>
          <w:rFonts w:cstheme="minorHAnsi"/>
          <w:sz w:val="24"/>
          <w:szCs w:val="24"/>
        </w:rPr>
        <w:t>Portal hypertension</w:t>
      </w:r>
    </w:p>
    <w:p w:rsidR="00DA513C" w:rsidRPr="002F601F" w:rsidRDefault="00DA513C" w:rsidP="00DA513C">
      <w:pPr>
        <w:pStyle w:val="ListParagraph"/>
        <w:numPr>
          <w:ilvl w:val="0"/>
          <w:numId w:val="6"/>
        </w:numPr>
        <w:rPr>
          <w:rFonts w:cstheme="minorHAnsi"/>
          <w:sz w:val="24"/>
          <w:szCs w:val="24"/>
        </w:rPr>
      </w:pPr>
      <w:r w:rsidRPr="002F601F">
        <w:rPr>
          <w:rFonts w:cstheme="minorHAnsi"/>
          <w:sz w:val="24"/>
          <w:szCs w:val="24"/>
        </w:rPr>
        <w:t>Hemolytic anemia</w:t>
      </w:r>
    </w:p>
    <w:p w:rsidR="00DA513C" w:rsidRPr="002F601F" w:rsidRDefault="00DA513C" w:rsidP="00DA513C">
      <w:pPr>
        <w:pStyle w:val="ListParagraph"/>
        <w:numPr>
          <w:ilvl w:val="0"/>
          <w:numId w:val="6"/>
        </w:numPr>
        <w:rPr>
          <w:rFonts w:cstheme="minorHAnsi"/>
          <w:sz w:val="24"/>
          <w:szCs w:val="24"/>
        </w:rPr>
      </w:pPr>
      <w:r w:rsidRPr="002F601F">
        <w:rPr>
          <w:rFonts w:cstheme="minorHAnsi"/>
          <w:sz w:val="24"/>
          <w:szCs w:val="24"/>
        </w:rPr>
        <w:t>Malnutrition</w:t>
      </w:r>
    </w:p>
    <w:p w:rsidR="00DA513C" w:rsidRPr="002F601F" w:rsidRDefault="00DA513C" w:rsidP="00DA513C">
      <w:pPr>
        <w:pStyle w:val="ListParagraph"/>
        <w:numPr>
          <w:ilvl w:val="0"/>
          <w:numId w:val="6"/>
        </w:numPr>
        <w:rPr>
          <w:rFonts w:cstheme="minorHAnsi"/>
          <w:sz w:val="24"/>
          <w:szCs w:val="24"/>
        </w:rPr>
      </w:pPr>
      <w:r w:rsidRPr="002F601F">
        <w:rPr>
          <w:rFonts w:cstheme="minorHAnsi"/>
          <w:sz w:val="24"/>
          <w:szCs w:val="24"/>
        </w:rPr>
        <w:t>Brucellosis</w:t>
      </w:r>
    </w:p>
    <w:p w:rsidR="00DA513C" w:rsidRPr="002F601F" w:rsidRDefault="00DA513C" w:rsidP="00DA513C">
      <w:pPr>
        <w:pStyle w:val="ListParagraph"/>
        <w:numPr>
          <w:ilvl w:val="0"/>
          <w:numId w:val="6"/>
        </w:numPr>
        <w:rPr>
          <w:rFonts w:cstheme="minorHAnsi"/>
          <w:sz w:val="24"/>
          <w:szCs w:val="24"/>
        </w:rPr>
      </w:pPr>
      <w:r w:rsidRPr="002F601F">
        <w:rPr>
          <w:rFonts w:cstheme="minorHAnsi"/>
          <w:sz w:val="24"/>
          <w:szCs w:val="24"/>
        </w:rPr>
        <w:t>African trypanosomiasis</w:t>
      </w:r>
    </w:p>
    <w:p w:rsidR="00DA513C" w:rsidRPr="002F601F" w:rsidRDefault="00DA513C" w:rsidP="00DA513C">
      <w:pPr>
        <w:pStyle w:val="ListParagraph"/>
        <w:numPr>
          <w:ilvl w:val="0"/>
          <w:numId w:val="6"/>
        </w:numPr>
        <w:rPr>
          <w:rFonts w:cstheme="minorHAnsi"/>
          <w:sz w:val="24"/>
          <w:szCs w:val="24"/>
        </w:rPr>
      </w:pPr>
      <w:r w:rsidRPr="002F601F">
        <w:rPr>
          <w:rFonts w:cstheme="minorHAnsi"/>
          <w:sz w:val="24"/>
          <w:szCs w:val="24"/>
        </w:rPr>
        <w:t>Bacterial endocarditis</w:t>
      </w:r>
    </w:p>
    <w:p w:rsidR="005C7491" w:rsidRPr="002F601F" w:rsidRDefault="005C7491" w:rsidP="005C7491">
      <w:pPr>
        <w:rPr>
          <w:rFonts w:cstheme="minorHAnsi"/>
          <w:sz w:val="24"/>
          <w:szCs w:val="24"/>
        </w:rPr>
      </w:pPr>
    </w:p>
    <w:p w:rsidR="005E348A" w:rsidRPr="002F601F" w:rsidRDefault="005E348A" w:rsidP="005C7491">
      <w:pPr>
        <w:rPr>
          <w:rFonts w:cstheme="minorHAnsi"/>
          <w:sz w:val="24"/>
          <w:szCs w:val="24"/>
        </w:rPr>
      </w:pPr>
    </w:p>
    <w:p w:rsidR="005E348A" w:rsidRPr="002F601F" w:rsidRDefault="005E348A" w:rsidP="005C7491">
      <w:pPr>
        <w:rPr>
          <w:rFonts w:cstheme="minorHAnsi"/>
          <w:sz w:val="24"/>
          <w:szCs w:val="24"/>
        </w:rPr>
      </w:pPr>
    </w:p>
    <w:p w:rsidR="005E348A" w:rsidRPr="002F601F" w:rsidRDefault="005E348A" w:rsidP="005C7491">
      <w:pPr>
        <w:rPr>
          <w:rFonts w:cstheme="minorHAnsi"/>
          <w:sz w:val="24"/>
          <w:szCs w:val="24"/>
        </w:rPr>
      </w:pPr>
    </w:p>
    <w:p w:rsidR="005E348A" w:rsidRPr="002F601F" w:rsidRDefault="005E348A" w:rsidP="005C7491">
      <w:pPr>
        <w:rPr>
          <w:rFonts w:cstheme="minorHAnsi"/>
          <w:sz w:val="24"/>
          <w:szCs w:val="24"/>
        </w:rPr>
      </w:pPr>
    </w:p>
    <w:p w:rsidR="00EE31A3" w:rsidRPr="002F601F" w:rsidRDefault="00EE31A3" w:rsidP="005C7491">
      <w:pPr>
        <w:rPr>
          <w:rFonts w:cstheme="minorHAnsi"/>
          <w:sz w:val="24"/>
          <w:szCs w:val="24"/>
        </w:rPr>
      </w:pPr>
    </w:p>
    <w:p w:rsidR="00E46977" w:rsidRPr="002F601F" w:rsidRDefault="00E46977" w:rsidP="00E46977">
      <w:pPr>
        <w:jc w:val="center"/>
        <w:rPr>
          <w:rFonts w:cstheme="minorHAnsi"/>
          <w:b/>
          <w:sz w:val="24"/>
          <w:szCs w:val="24"/>
        </w:rPr>
      </w:pPr>
      <w:r w:rsidRPr="002F601F">
        <w:rPr>
          <w:rFonts w:cstheme="minorHAnsi"/>
          <w:b/>
          <w:sz w:val="24"/>
          <w:szCs w:val="24"/>
        </w:rPr>
        <w:t>Q&amp;A:   Cutaneous Leishmaniasis (CL) Treatment</w:t>
      </w:r>
    </w:p>
    <w:p w:rsidR="00E46977" w:rsidRPr="002F601F" w:rsidRDefault="00E46977" w:rsidP="00E46977">
      <w:pPr>
        <w:rPr>
          <w:rFonts w:cstheme="minorHAnsi"/>
          <w:sz w:val="24"/>
          <w:szCs w:val="24"/>
        </w:rPr>
      </w:pPr>
      <w:r w:rsidRPr="002F601F">
        <w:rPr>
          <w:rFonts w:cstheme="minorHAnsi"/>
          <w:sz w:val="24"/>
          <w:szCs w:val="24"/>
        </w:rPr>
        <w:t xml:space="preserve">(From: </w:t>
      </w:r>
      <w:r w:rsidRPr="002F601F">
        <w:rPr>
          <w:rFonts w:cstheme="minorHAnsi"/>
          <w:i/>
          <w:sz w:val="24"/>
          <w:szCs w:val="24"/>
        </w:rPr>
        <w:t>Diagnosis and Treatment of Leishmaniasis: Clinical Practice Guidelines by the Infectious Diseases Society of America (IDSA) and the American Society of Tropical Medicine and Hygiene (ASTMH)</w:t>
      </w:r>
      <w:r w:rsidRPr="002F601F">
        <w:rPr>
          <w:rFonts w:cstheme="minorHAnsi"/>
          <w:sz w:val="24"/>
          <w:szCs w:val="24"/>
        </w:rPr>
        <w:t xml:space="preserve"> Clinical Infectious Diseases®   2016;63(12):e202–64)</w:t>
      </w:r>
      <w:r w:rsidR="00DE2F73" w:rsidRPr="002F601F">
        <w:rPr>
          <w:rFonts w:cstheme="minorHAnsi"/>
          <w:sz w:val="24"/>
          <w:szCs w:val="24"/>
        </w:rPr>
        <w:t xml:space="preserve"> </w:t>
      </w:r>
    </w:p>
    <w:p w:rsidR="00DE2F73" w:rsidRPr="002F601F" w:rsidRDefault="00DE2F73" w:rsidP="00E46977">
      <w:pPr>
        <w:rPr>
          <w:rFonts w:cstheme="minorHAnsi"/>
          <w:sz w:val="24"/>
          <w:szCs w:val="24"/>
        </w:rPr>
      </w:pPr>
      <w:r w:rsidRPr="002F601F">
        <w:rPr>
          <w:rFonts w:cstheme="minorHAnsi"/>
          <w:sz w:val="24"/>
          <w:szCs w:val="24"/>
        </w:rPr>
        <w:t>A copy of this report is located at the end of this section and also available at:</w:t>
      </w:r>
    </w:p>
    <w:p w:rsidR="00E46977" w:rsidRPr="00C1799F" w:rsidRDefault="0080728C" w:rsidP="00E46977">
      <w:pPr>
        <w:rPr>
          <w:rFonts w:cstheme="minorHAnsi"/>
          <w:sz w:val="16"/>
          <w:szCs w:val="16"/>
        </w:rPr>
      </w:pPr>
      <w:hyperlink r:id="rId28" w:history="1">
        <w:r w:rsidR="00E46977" w:rsidRPr="00C1799F">
          <w:rPr>
            <w:rStyle w:val="Hyperlink"/>
            <w:rFonts w:cstheme="minorHAnsi"/>
            <w:sz w:val="16"/>
            <w:szCs w:val="16"/>
          </w:rPr>
          <w:t>https://watermark.silverchair.com/ciw670.pdf?token=AQECAHi208BE49Ooan9kkhW_Ercy7Dm3ZL_9Cf3qfKAc485ysgAAAk4wggJKBgkqhkiG9w0BBwagggI7MIICNwIBADCCAjAGCSqGSIb3DQEHATAeBglghkgBZQMEAS4wEQQMBxNaAEUFe7p1h-EAAgEQgIICAdKNJTq6CUD7vF6Xlj0jASAgmEo63BJq2GB_PmvmyBmwIdRpqDTIabf2dFqgJLX6QDDkqRLrkZDvzRgX9ThT0lYY0Agu5epW-a7E9JvZOpq9AY-Yek1J1MDZyI8BZhSvUX_MyLKe2jkCXuBGafpwRcv0ubiJnEKoPSTCFtNOT_WSfvtJ4ULiaFGs8SvrXKtdgF-YJpJDnpfS1mup9PZ_aJR7Edl-2aV-7k5GE2c8tLy5v-Fg9W7m3tbalBiVXYndPHxZrJWapeavQc8qmXpP-1uvJe8PqHjEpB4hbe_xycTzj0vIB6GaCJ8km_AVlwL_J6kxXxgYzEqNK-dHc8nCjyYJrbdNNsVACnwRpnQbCcxpEgK217mN0ppom-NMAi4JJ2OcZ6mWXviOjhJXlPgMaPRWKb62gCZkQZGp8e_7aKgruaG8EBDtKnHM-mwZ5x7uowdxc2D40iL2u9in8iUdJqMNXQAQt0d8xPErD61esepPX7w54tVZUNdOFvULd-rftMuSBIi9gu_20qf5ECNf7YwGQYfgewa09dBWae-C2F--CJjYyYGD5xju4By4JIp5IAvfwHbH6srX_JCwFm0dSoHLznAY5VMM_FWQrmG-FshGBh-cp2fZ-mftc1gfmUPjXXqKjX6bqMnftTW98FmhitXAUV4IP2YIc4KgK3dA_ciH0g</w:t>
        </w:r>
      </w:hyperlink>
      <w:r w:rsidR="00E46977" w:rsidRPr="00C1799F">
        <w:rPr>
          <w:rFonts w:cstheme="minorHAnsi"/>
          <w:sz w:val="16"/>
          <w:szCs w:val="16"/>
        </w:rPr>
        <w:t xml:space="preserve"> </w:t>
      </w:r>
    </w:p>
    <w:p w:rsidR="00E46977" w:rsidRPr="002F601F" w:rsidRDefault="008379E6" w:rsidP="00E46977">
      <w:pPr>
        <w:rPr>
          <w:rFonts w:cstheme="minorHAnsi"/>
          <w:sz w:val="24"/>
          <w:szCs w:val="24"/>
        </w:rPr>
      </w:pPr>
      <w:r w:rsidRPr="002F601F">
        <w:rPr>
          <w:rFonts w:cstheme="minorHAnsi"/>
          <w:sz w:val="24"/>
          <w:szCs w:val="24"/>
        </w:rPr>
        <w:t>The Panel followed a guideline development process that has been adopted by IDSA, which includes a systematic method of grading both the quality of evidence (very low, low, moderate, or high) and the strength of the recommendation (weak or strong)</w:t>
      </w:r>
      <w:r w:rsidR="00921A28" w:rsidRPr="002F601F">
        <w:rPr>
          <w:rFonts w:cstheme="minorHAnsi"/>
          <w:sz w:val="24"/>
          <w:szCs w:val="24"/>
        </w:rPr>
        <w:t>; these are shown in the answers.</w:t>
      </w:r>
    </w:p>
    <w:p w:rsidR="00921A28" w:rsidRPr="002F601F" w:rsidRDefault="00921A28" w:rsidP="00921A28">
      <w:pPr>
        <w:rPr>
          <w:rFonts w:cstheme="minorHAnsi"/>
          <w:b/>
          <w:sz w:val="24"/>
          <w:szCs w:val="24"/>
        </w:rPr>
      </w:pPr>
      <w:r w:rsidRPr="002F601F">
        <w:rPr>
          <w:rFonts w:cstheme="minorHAnsi"/>
          <w:b/>
          <w:sz w:val="24"/>
          <w:szCs w:val="24"/>
        </w:rPr>
        <w:t>IX. In a Person With a Consistent Travel History and Compatible Skin Lesion(s), Is It Necessary to Obtain Parasitologic Conﬁrmation of the Diagnosis of Leishmaniasis Before Starting Treatment? Recommendation:</w:t>
      </w:r>
    </w:p>
    <w:p w:rsidR="00921A28" w:rsidRPr="002F601F" w:rsidRDefault="00921A28" w:rsidP="00921A28">
      <w:pPr>
        <w:rPr>
          <w:rFonts w:cstheme="minorHAnsi"/>
          <w:sz w:val="24"/>
          <w:szCs w:val="24"/>
        </w:rPr>
      </w:pPr>
      <w:r w:rsidRPr="002F601F">
        <w:rPr>
          <w:rFonts w:cstheme="minorHAnsi"/>
          <w:sz w:val="24"/>
          <w:szCs w:val="24"/>
        </w:rPr>
        <w:t>23.After a careful diagnostic evaluation in which neither leishmaniasis nor another diagnosis is conﬁrmed, empiric treatment may be indicated on the basis of an individualized risk-beneﬁt assessment (weak, very low). Comment: This should be discussed with the patient and reevaluated periodically, taking into account the clinical evolution.</w:t>
      </w:r>
    </w:p>
    <w:p w:rsidR="00CB5C2D" w:rsidRDefault="00921A28" w:rsidP="00921A28">
      <w:pPr>
        <w:rPr>
          <w:rFonts w:cstheme="minorHAnsi"/>
          <w:sz w:val="24"/>
          <w:szCs w:val="24"/>
        </w:rPr>
      </w:pPr>
      <w:r w:rsidRPr="002F601F">
        <w:rPr>
          <w:rFonts w:cstheme="minorHAnsi"/>
          <w:sz w:val="24"/>
          <w:szCs w:val="24"/>
        </w:rPr>
        <w:t xml:space="preserve">Evidence Summary: This recommendation derives from opinion based on clinical experience. We strongly prefer to have a conﬁrmed diagnosis to inform treatment and to provide prognostic information; otherwise, we manage the skin lesion(s) as a calculated risk beneﬁt decision. Clinical appearance must be suggestive, although a variety of appearances are possible. Certainly, one should ﬁrst ascertain that CL is endemic and plausible in the region of exposure (see maps, above). </w:t>
      </w:r>
    </w:p>
    <w:p w:rsidR="00CB5C2D" w:rsidRDefault="00921A28" w:rsidP="00921A28">
      <w:pPr>
        <w:rPr>
          <w:rFonts w:cstheme="minorHAnsi"/>
          <w:sz w:val="24"/>
          <w:szCs w:val="24"/>
        </w:rPr>
      </w:pPr>
      <w:r w:rsidRPr="002F601F">
        <w:rPr>
          <w:rFonts w:cstheme="minorHAnsi"/>
          <w:sz w:val="24"/>
          <w:szCs w:val="24"/>
        </w:rPr>
        <w:t xml:space="preserve">Knowing what species of CL are endemic there also may be helpful. CL may occur in clusters of exposed persons (eg, in travelers or military groups); I If efforts to make a speciﬁc diagnosis (particularly in NWCL) fail to conﬁrm the presence of parasites, the pretest likelihood that the clinical manifestations and epidemiology are compatible with CL should be considered—for example, if fellow travelers have conﬁrmed cases of CL, the likelihood that a person with skin lesions has CL is higher. Leishmania (V.) braziliensis CL and leishmaniasis recidivans (L. tropica) persisting for many months may have fewer parasites present, thus making diagnostic conﬁrmation difﬁcult. </w:t>
      </w:r>
    </w:p>
    <w:p w:rsidR="00CB5C2D" w:rsidRDefault="00921A28" w:rsidP="00921A28">
      <w:pPr>
        <w:rPr>
          <w:rFonts w:cstheme="minorHAnsi"/>
          <w:sz w:val="24"/>
          <w:szCs w:val="24"/>
        </w:rPr>
      </w:pPr>
      <w:r w:rsidRPr="002F601F">
        <w:rPr>
          <w:rFonts w:cstheme="minorHAnsi"/>
          <w:sz w:val="24"/>
          <w:szCs w:val="24"/>
        </w:rPr>
        <w:t>The availability of diagnostic molecular methods has increased the sensitivity of detection, such that negative test results are less likely. In this circumstance, obtaining a skin biopsy specimen to look for other etiologies may be helpful. The histopathologic milieu of CL may include well formed granulomas but also lymphocytic/plasma cell inﬁltration; the stratum corneum may be hypertrophied and can also be ulcerated with necrosis. If the exposure was south of Nicaragua (ie, in Costa Rica or further south), particularly in the so-</w:t>
      </w:r>
      <w:r w:rsidRPr="002F601F">
        <w:rPr>
          <w:rFonts w:cstheme="minorHAnsi"/>
          <w:sz w:val="24"/>
          <w:szCs w:val="24"/>
        </w:rPr>
        <w:lastRenderedPageBreak/>
        <w:t xml:space="preserve">called mucosal belt in South America, concern about risk for mucosal involvement may prompt empiric treatment based on clinical impression. </w:t>
      </w:r>
    </w:p>
    <w:p w:rsidR="00921A28" w:rsidRDefault="00921A28" w:rsidP="00921A28">
      <w:pPr>
        <w:rPr>
          <w:rFonts w:cstheme="minorHAnsi"/>
          <w:sz w:val="24"/>
          <w:szCs w:val="24"/>
        </w:rPr>
      </w:pPr>
      <w:r w:rsidRPr="002F601F">
        <w:rPr>
          <w:rFonts w:cstheme="minorHAnsi"/>
          <w:sz w:val="24"/>
          <w:szCs w:val="24"/>
        </w:rPr>
        <w:t xml:space="preserve">This, as well as the potential toxicities associated with particular medications, should be considered in individualized treatment decisions. Oral </w:t>
      </w:r>
      <w:r w:rsidR="00DA21E3">
        <w:rPr>
          <w:rFonts w:cstheme="minorHAnsi"/>
          <w:sz w:val="24"/>
          <w:szCs w:val="24"/>
        </w:rPr>
        <w:t>Impavido® (miltefosine)</w:t>
      </w:r>
      <w:r w:rsidRPr="002F601F">
        <w:rPr>
          <w:rFonts w:cstheme="minorHAnsi"/>
          <w:sz w:val="24"/>
          <w:szCs w:val="24"/>
        </w:rPr>
        <w:t>, which recently became available in the United States, may have a role in this circumstance, although it also can be associated with adverse effects. OWCL skin lesions can often be treated with nonspeciﬁc local measures, which also could be indicated for other similarly appearing conditions and are associated with less toxicity than available systemic agents.</w:t>
      </w:r>
    </w:p>
    <w:p w:rsidR="00CB5C2D" w:rsidRPr="002F601F" w:rsidRDefault="00CB5C2D" w:rsidP="00921A28">
      <w:pPr>
        <w:rPr>
          <w:rFonts w:cstheme="minorHAnsi"/>
          <w:sz w:val="24"/>
          <w:szCs w:val="24"/>
        </w:rPr>
      </w:pPr>
    </w:p>
    <w:p w:rsidR="00921A28" w:rsidRPr="002F601F" w:rsidRDefault="00921A28" w:rsidP="00921A28">
      <w:pPr>
        <w:rPr>
          <w:rFonts w:cstheme="minorHAnsi"/>
          <w:b/>
          <w:sz w:val="24"/>
          <w:szCs w:val="24"/>
        </w:rPr>
      </w:pPr>
      <w:r w:rsidRPr="002F601F">
        <w:rPr>
          <w:rFonts w:cstheme="minorHAnsi"/>
          <w:b/>
          <w:sz w:val="24"/>
          <w:szCs w:val="24"/>
        </w:rPr>
        <w:t>X. Is Treatment of Clinically Manifest Cutaneous Infection Always Indicated? Recommendations:</w:t>
      </w:r>
    </w:p>
    <w:p w:rsidR="00921A28" w:rsidRPr="002F601F" w:rsidRDefault="00921A28" w:rsidP="00921A28">
      <w:pPr>
        <w:rPr>
          <w:rFonts w:cstheme="minorHAnsi"/>
          <w:sz w:val="24"/>
          <w:szCs w:val="24"/>
        </w:rPr>
      </w:pPr>
      <w:r w:rsidRPr="002F601F">
        <w:rPr>
          <w:rFonts w:cstheme="minorHAnsi"/>
          <w:sz w:val="24"/>
          <w:szCs w:val="24"/>
        </w:rPr>
        <w:t xml:space="preserve">24. We recommend that immunocompetent persons with skin lesions that are caused by infection with Leishmania species that are not associated with increased risk for ML, that are deﬁned as clinically simple lesions, and that are healing spontaneously may be observed without treatment if the patient concurs with this management (strong, moderate). </w:t>
      </w:r>
    </w:p>
    <w:p w:rsidR="00921A28" w:rsidRPr="002F601F" w:rsidRDefault="00921A28" w:rsidP="00921A28">
      <w:pPr>
        <w:rPr>
          <w:rFonts w:cstheme="minorHAnsi"/>
          <w:sz w:val="24"/>
          <w:szCs w:val="24"/>
        </w:rPr>
      </w:pPr>
      <w:r w:rsidRPr="002F601F">
        <w:rPr>
          <w:rFonts w:cstheme="minorHAnsi"/>
          <w:sz w:val="24"/>
          <w:szCs w:val="24"/>
        </w:rPr>
        <w:t xml:space="preserve">25. For persons with CL when the Leishmania species is not known but the infection was not acquired in an increased ML-risk region, treatment of clinically simple or healing skin lesions is not required in an immunocompetent patient who concurs with this management (strong, low; author E. C. dissents, recommending that all persons with NWCL receive treatment). </w:t>
      </w:r>
    </w:p>
    <w:p w:rsidR="00921A28" w:rsidRPr="002F601F" w:rsidRDefault="00921A28" w:rsidP="00921A28">
      <w:pPr>
        <w:rPr>
          <w:rFonts w:cstheme="minorHAnsi"/>
          <w:sz w:val="24"/>
          <w:szCs w:val="24"/>
        </w:rPr>
      </w:pPr>
      <w:r w:rsidRPr="002F601F">
        <w:rPr>
          <w:rFonts w:cstheme="minorHAnsi"/>
          <w:sz w:val="24"/>
          <w:szCs w:val="24"/>
        </w:rPr>
        <w:t xml:space="preserve">26. We suggest that systemic treatment be offered for persons even with healing/recently healed CL lesions caused by increased ML-risk species or when the species is unknown but the infection was acquired in an increased ML-risk region. Risks and beneﬁts of such treatment should be discussed with the patient (weak, low). Comment: In some cases, watchful waiting, with vigilance for signs and symptoms of ML, may be a reasonable approach. </w:t>
      </w:r>
    </w:p>
    <w:p w:rsidR="00921A28" w:rsidRPr="002F601F" w:rsidRDefault="00921A28" w:rsidP="00921A28">
      <w:pPr>
        <w:rPr>
          <w:rFonts w:cstheme="minorHAnsi"/>
          <w:sz w:val="24"/>
          <w:szCs w:val="24"/>
        </w:rPr>
      </w:pPr>
      <w:r w:rsidRPr="002F601F">
        <w:rPr>
          <w:rFonts w:cstheme="minorHAnsi"/>
          <w:sz w:val="24"/>
          <w:szCs w:val="24"/>
        </w:rPr>
        <w:t>27. We recommend that any decision to observe a patient with CL</w:t>
      </w:r>
    </w:p>
    <w:p w:rsidR="00921A28" w:rsidRPr="002F601F" w:rsidRDefault="00921A28" w:rsidP="00921A28">
      <w:pPr>
        <w:rPr>
          <w:rFonts w:cstheme="minorHAnsi"/>
          <w:sz w:val="24"/>
          <w:szCs w:val="24"/>
        </w:rPr>
      </w:pPr>
      <w:r w:rsidRPr="002F601F">
        <w:rPr>
          <w:rFonts w:cstheme="minorHAnsi"/>
          <w:sz w:val="24"/>
          <w:szCs w:val="24"/>
        </w:rPr>
        <w:t xml:space="preserve">without treatment should be reevaluated periodically, and the decision not to treat should be reconsidered if healing does not progress as anticipated (strong, very low). </w:t>
      </w:r>
    </w:p>
    <w:p w:rsidR="00921A28" w:rsidRPr="002F601F" w:rsidRDefault="00921A28" w:rsidP="00921A28">
      <w:pPr>
        <w:rPr>
          <w:rFonts w:cstheme="minorHAnsi"/>
          <w:sz w:val="24"/>
          <w:szCs w:val="24"/>
        </w:rPr>
      </w:pPr>
      <w:r w:rsidRPr="002F601F">
        <w:rPr>
          <w:rFonts w:cstheme="minorHAnsi"/>
          <w:sz w:val="24"/>
          <w:szCs w:val="24"/>
        </w:rPr>
        <w:t>28. In all cases of CL, wound care, individualized documentation of lesion evolution, and patient education regarding the manifestations and detection of local therapeutic failure/relapse and ML should be routine components of management (strong, low).</w:t>
      </w:r>
    </w:p>
    <w:p w:rsidR="00921A28" w:rsidRPr="002F601F" w:rsidRDefault="00921A28" w:rsidP="00921A28">
      <w:pPr>
        <w:rPr>
          <w:rFonts w:cstheme="minorHAnsi"/>
          <w:sz w:val="24"/>
          <w:szCs w:val="24"/>
        </w:rPr>
      </w:pPr>
      <w:r w:rsidRPr="002F601F">
        <w:rPr>
          <w:rFonts w:cstheme="minorHAnsi"/>
          <w:sz w:val="24"/>
          <w:szCs w:val="24"/>
        </w:rPr>
        <w:t xml:space="preserve">Evidence Summary: These guidelines assume a setting with ready access to medical resources and availability of the most relevant treatment modalities. Persons with CL will be involved in the assessment of risks and beneﬁts associated with treatment, and potential legal liabilities for adverse outcomes will require consideration as well. These factors may lead to recommendations that differ from those in some leishmaniasis-endemic areas. When deciding whether to treat a case of CL, one must consider the goals of treatment. CL can lead to morbidity but does not directly cause mortality. The primary goal is to accelerate healing of the lesion(s) and, thereby, to minimize tissue damage, scarring, and disﬁgurement; appropriate treatment is also thought to reduce the risk for subsequent therapeutic failure, including ML. In some instances, at the time of diagnosis, lesions already will show evidence of spontaneous healing. Some lesions may also be considered “simple,” in the sense that they are uncomplicated and seem unlikely to lead to </w:t>
      </w:r>
      <w:r w:rsidRPr="002F601F">
        <w:rPr>
          <w:rFonts w:cstheme="minorHAnsi"/>
          <w:sz w:val="24"/>
          <w:szCs w:val="24"/>
        </w:rPr>
        <w:lastRenderedPageBreak/>
        <w:t>substantial morbidity. In particular, the lesions are small in size, are few in number, and are not localized on parts of the body with the potential for cosmetic or functional consequences. When assessing whether treatment may be indicated, there are several patient categories to consider:</w:t>
      </w:r>
    </w:p>
    <w:p w:rsidR="00921A28" w:rsidRPr="002F601F" w:rsidRDefault="00921A28" w:rsidP="00921A28">
      <w:pPr>
        <w:rPr>
          <w:rFonts w:cstheme="minorHAnsi"/>
          <w:sz w:val="24"/>
          <w:szCs w:val="24"/>
        </w:rPr>
      </w:pPr>
      <w:r w:rsidRPr="002F601F">
        <w:rPr>
          <w:rFonts w:cstheme="minorHAnsi"/>
          <w:sz w:val="24"/>
          <w:szCs w:val="24"/>
        </w:rPr>
        <w:t xml:space="preserve">1. Known species, low ML risk, clinically benign lesions: The infection was acquired in the Old World or it was acquired in the New World but is known to be caused by a species not in the Viannia subgenus or is caused by a Viannia species from a region north of Costa Rica. In addition, the lesions are clinically benign or reportedly are spontaneously healing, and the patient is not immunocompromised. In these cases, the risks for ML and other complications are low and observation is a reasonable approach. However, persons with lesions that are not shown to heal subsequently may be offered treatment. </w:t>
      </w:r>
    </w:p>
    <w:p w:rsidR="00921A28" w:rsidRPr="002F601F" w:rsidRDefault="00921A28" w:rsidP="00921A28">
      <w:pPr>
        <w:rPr>
          <w:rFonts w:cstheme="minorHAnsi"/>
          <w:sz w:val="24"/>
          <w:szCs w:val="24"/>
        </w:rPr>
      </w:pPr>
      <w:r w:rsidRPr="002F601F">
        <w:rPr>
          <w:rFonts w:cstheme="minorHAnsi"/>
          <w:sz w:val="24"/>
          <w:szCs w:val="24"/>
        </w:rPr>
        <w:t>2. Region of acquisition known, low ML risk, clinically benign lesions: The infecting species is unknown, but infection was acquired in a region where ML is rare. In addition, the lesions are clinically benign or reportedly are spontaneously healing, and the patient is not immunocompromised. In these cases, the risks for ML or other complications are low, and observation is a reasonable approach. However, persons with lesions that do not subsequently heal should be offered treatment.</w:t>
      </w:r>
    </w:p>
    <w:p w:rsidR="00921A28" w:rsidRPr="002F601F" w:rsidRDefault="00921A28" w:rsidP="00921A28">
      <w:pPr>
        <w:rPr>
          <w:rFonts w:cstheme="minorHAnsi"/>
          <w:sz w:val="24"/>
          <w:szCs w:val="24"/>
        </w:rPr>
      </w:pPr>
      <w:r w:rsidRPr="002F601F">
        <w:rPr>
          <w:rFonts w:cstheme="minorHAnsi"/>
          <w:sz w:val="24"/>
          <w:szCs w:val="24"/>
        </w:rPr>
        <w:t>3. Increased ML risk: The infection is caused by a Viannia species from Costa Rica or further south or the species is not known but infection was acquired in a region where ML is endemic. Treatment should be offered even if the lesions are spontaneously or recently healed.</w:t>
      </w:r>
    </w:p>
    <w:p w:rsidR="00921A28" w:rsidRPr="002F601F" w:rsidRDefault="00921A28" w:rsidP="00921A28">
      <w:pPr>
        <w:rPr>
          <w:rFonts w:cstheme="minorHAnsi"/>
          <w:sz w:val="24"/>
          <w:szCs w:val="24"/>
        </w:rPr>
      </w:pPr>
      <w:r w:rsidRPr="002F601F">
        <w:rPr>
          <w:rFonts w:cstheme="minorHAnsi"/>
          <w:sz w:val="24"/>
          <w:szCs w:val="24"/>
        </w:rPr>
        <w:t>The natural history of CL has received limited study, although the placebo groups of clinical trials provide some information. There is a variable tendency for lesions to spontaneously heal within approximately 2–6 months (eg, L. major), 3–9 months (eg, L. mexicana), or 6–15 months (eg, L. tropica, L. [V.] braziliensis, orL. [V.] panamensis) of disease onset. On the basis of this knowledge, observation alone may be considered for lesions expected to heal in a short time</w:t>
      </w:r>
    </w:p>
    <w:p w:rsidR="00921A28" w:rsidRPr="002F601F" w:rsidRDefault="00921A28" w:rsidP="00921A28">
      <w:pPr>
        <w:rPr>
          <w:rFonts w:cstheme="minorHAnsi"/>
          <w:sz w:val="24"/>
          <w:szCs w:val="24"/>
        </w:rPr>
      </w:pPr>
      <w:r w:rsidRPr="002F601F">
        <w:rPr>
          <w:rFonts w:cstheme="minorHAnsi"/>
          <w:sz w:val="24"/>
          <w:szCs w:val="24"/>
        </w:rPr>
        <w:t xml:space="preserve">(eg, 1–3 months) and that are clinically simple as deﬁned in Table 1. Observation may also be preferred when therapy, especially systemic therapy, would ideally be delayed, such as during pregnancy or during treatment for other conditions that may interfere or interact with the antileishmanial agents. Anecdotally, observation is poorly accepted by many persons as a management approach. Unfortunately, there are no reliable clinical predictors of delayed healing or therapeutic failure, other than the demonstration that both phenomena are complex and are related to variability in the host immune response as well as strain factors. Some factors associated with slower healing are discussed in clinical question XV. Whether lesions have healed spontaneously or after treatment, risk for therapeutic failure remains and it is difﬁcult to quantify for an individual immunocompetent person. The primary concern related to observation of CL without treatment is that, despite apparent spontaneous healing, metastatic infection in the form of mucosal involvement may occur. Mucosal disease may cause destructive lesions that are difﬁcult to treat and may lead to severe sequelae. A careful nasooropharyngeal examination should always be performed (see III). An additional concern is that apparently healing cutaneous disease may persist for long periods or relapse. Treatment can mitigate both of these potential complications. The risks for ML in leishmaniasis-endemic areas have been summarized. Leishmania (V.) braziliensis is the New World species most often associated with ML, which can occur years, even decades, after acquisition of infection. The incidence of mucosal involvement associated with CL seems to vary with geography and species/strain. Generally, it is highest in the Amazonian basin and adjacent lower altitudes of Andean South America, particularly Bolivia, Peru, and Brazil, and lower in Colombia, Venezuela, Argentina, and Central America. Systemic treatment should be offered for L. (V.) </w:t>
      </w:r>
      <w:r w:rsidRPr="002F601F">
        <w:rPr>
          <w:rFonts w:cstheme="minorHAnsi"/>
          <w:sz w:val="24"/>
          <w:szCs w:val="24"/>
        </w:rPr>
        <w:lastRenderedPageBreak/>
        <w:t>braziliensis infections and other cases in category 3, above. The ML risk is lower outside of South America and the Central American countries from Costa Rica southward. Importantly, case reports of disease imported into North America and Europe by travelers have suggested limited imported mucosal disease from o</w:t>
      </w:r>
      <w:r w:rsidR="00CC55F1">
        <w:rPr>
          <w:rFonts w:cstheme="minorHAnsi"/>
          <w:sz w:val="24"/>
          <w:szCs w:val="24"/>
        </w:rPr>
        <w:t>utside these regions</w:t>
      </w:r>
      <w:r w:rsidRPr="002F601F">
        <w:rPr>
          <w:rFonts w:cstheme="minorHAnsi"/>
          <w:sz w:val="24"/>
          <w:szCs w:val="24"/>
        </w:rPr>
        <w:t>. NWCL caused by non-Viannia species and OWCL are very rarely associated with ML, although cases have been reported in immunocompromised and some immuncompetent hosts. Patient education regarding this possibility should be a standard component of care. The evidence for the effectiveness of systemic treatment in preventing ML is summarized in clinical question XII.</w:t>
      </w:r>
    </w:p>
    <w:p w:rsidR="00921A28" w:rsidRPr="002F601F" w:rsidRDefault="00921A28" w:rsidP="00921A28">
      <w:pPr>
        <w:rPr>
          <w:rFonts w:cstheme="minorHAnsi"/>
          <w:sz w:val="24"/>
          <w:szCs w:val="24"/>
        </w:rPr>
      </w:pPr>
      <w:r w:rsidRPr="002F601F">
        <w:rPr>
          <w:rFonts w:cstheme="minorHAnsi"/>
          <w:sz w:val="24"/>
          <w:szCs w:val="24"/>
        </w:rPr>
        <w:t xml:space="preserve">Another point of consideration in selecting a treatment plan includes that, although often considered a clinically less virulent pathogen, L. mexicana has rarely been associated with a more severe condition known as diffuse cutaneous leishmaniasis (DCL) has been reported as caused by other species, including L. amazonensis, L. venezuelensis, and L. pifanoi </w:t>
      </w:r>
    </w:p>
    <w:p w:rsidR="00921A28" w:rsidRPr="002F601F" w:rsidRDefault="00921A28" w:rsidP="00921A28">
      <w:pPr>
        <w:rPr>
          <w:rFonts w:cstheme="minorHAnsi"/>
          <w:sz w:val="24"/>
          <w:szCs w:val="24"/>
        </w:rPr>
      </w:pPr>
      <w:r w:rsidRPr="002F601F">
        <w:rPr>
          <w:rFonts w:cstheme="minorHAnsi"/>
          <w:sz w:val="24"/>
          <w:szCs w:val="24"/>
        </w:rPr>
        <w:t xml:space="preserve">This syndrome appears to be a type of anergic, severe, and chronic nonulcerative, plaque-like form of CL, thought to be related to a host immunologic defect. Treatment is often unsatisfactory. Systemic treatment is usually given, but relapse is typical when treatment is stopped. </w:t>
      </w:r>
      <w:r w:rsidR="00DA21E3">
        <w:rPr>
          <w:rFonts w:cstheme="minorHAnsi"/>
          <w:sz w:val="24"/>
          <w:szCs w:val="24"/>
        </w:rPr>
        <w:t>Impavido® (miltefosine)</w:t>
      </w:r>
      <w:r w:rsidRPr="002F601F">
        <w:rPr>
          <w:rFonts w:cstheme="minorHAnsi"/>
          <w:sz w:val="24"/>
          <w:szCs w:val="24"/>
        </w:rPr>
        <w:t xml:space="preserve"> may yield a better initial response rate than antimonials, but some type of chronic or intermittent therapy may be required. Regardless of whether antileishmanial therapy is administered, standard wound care should be applied to ulcerative skin lesions until they have fully re-epithelialized. Although there are few trials of particular interventions, clinical experience supports the importance of these common measures. They include control of secondary infection, gentle debridement of necrotic tissue if present, and moisturizing to promote tissue regeneration. Daily ulcer cleansing with mild soap and allowing water in the shower to run over the lesions is advised. A thin layer of a petroleum-based ointment (eg, Aquaphor, petroleum jelly, Vaseline) should be applied after bathing; other moisturizing creams used in leishmaniasis include Aquaphilic or Eucerin products. Occlusion does not seem to be needed, but can be used when wound drainage is present.</w:t>
      </w:r>
    </w:p>
    <w:p w:rsidR="00921A28" w:rsidRPr="002F601F" w:rsidRDefault="00921A28" w:rsidP="00921A28">
      <w:pPr>
        <w:rPr>
          <w:rFonts w:cstheme="minorHAnsi"/>
          <w:sz w:val="24"/>
          <w:szCs w:val="24"/>
        </w:rPr>
      </w:pPr>
    </w:p>
    <w:p w:rsidR="00921A28" w:rsidRPr="002F601F" w:rsidRDefault="00921A28" w:rsidP="00921A28">
      <w:pPr>
        <w:rPr>
          <w:rFonts w:cstheme="minorHAnsi"/>
          <w:sz w:val="24"/>
          <w:szCs w:val="24"/>
        </w:rPr>
      </w:pPr>
    </w:p>
    <w:p w:rsidR="00921A28" w:rsidRPr="002F601F" w:rsidRDefault="00921A28" w:rsidP="00921A28">
      <w:pPr>
        <w:rPr>
          <w:rFonts w:cstheme="minorHAnsi"/>
          <w:b/>
          <w:sz w:val="24"/>
          <w:szCs w:val="24"/>
        </w:rPr>
      </w:pPr>
      <w:r w:rsidRPr="002F601F">
        <w:rPr>
          <w:rFonts w:cstheme="minorHAnsi"/>
          <w:b/>
          <w:sz w:val="24"/>
          <w:szCs w:val="24"/>
        </w:rPr>
        <w:t>XI. In a Person With Cutaneous Leishmaniasis, What Could Be the Consequences of NoTreatment or Suboptimal Therapy, and How Should Persons Who Received No or Suboptimal Therapy Be Monitored? Recommendations.</w:t>
      </w:r>
    </w:p>
    <w:p w:rsidR="00921A28" w:rsidRPr="002F601F" w:rsidRDefault="00921A28" w:rsidP="00921A28">
      <w:pPr>
        <w:rPr>
          <w:rFonts w:cstheme="minorHAnsi"/>
          <w:sz w:val="24"/>
          <w:szCs w:val="24"/>
        </w:rPr>
      </w:pPr>
      <w:r w:rsidRPr="002F601F">
        <w:rPr>
          <w:rFonts w:cstheme="minorHAnsi"/>
          <w:sz w:val="24"/>
          <w:szCs w:val="24"/>
        </w:rPr>
        <w:t xml:space="preserve">29. Potential consequences of inadequate treatment include poor cosmetic outcome due to scarring or superinfection, the persistence of a chronic wound(s), and, with some Leishmania species, destructive and disﬁguring ML. In immunocompromised persons, cutaneous, mucosal, and visceral dissemination may occur (fact, no grade). </w:t>
      </w:r>
    </w:p>
    <w:p w:rsidR="00921A28" w:rsidRPr="002F601F" w:rsidRDefault="00921A28" w:rsidP="00921A28">
      <w:pPr>
        <w:rPr>
          <w:rFonts w:cstheme="minorHAnsi"/>
          <w:sz w:val="24"/>
          <w:szCs w:val="24"/>
        </w:rPr>
      </w:pPr>
      <w:r w:rsidRPr="002F601F">
        <w:rPr>
          <w:rFonts w:cstheme="minorHAnsi"/>
          <w:sz w:val="24"/>
          <w:szCs w:val="24"/>
        </w:rPr>
        <w:t xml:space="preserve">30. Persons with CL should be actively monitored by clinical appearance, including by performing a careful nasal and oropharyngeal examination periodically up to 1year,or at least2 years if at increased risk for ML. They should be educated about the signs and symptoms of relapse and ML and instructed to seek medical attention anytime these appear (strong, low). </w:t>
      </w:r>
    </w:p>
    <w:p w:rsidR="00921A28" w:rsidRPr="002F601F" w:rsidRDefault="00921A28" w:rsidP="00921A28">
      <w:pPr>
        <w:rPr>
          <w:rFonts w:cstheme="minorHAnsi"/>
          <w:sz w:val="24"/>
          <w:szCs w:val="24"/>
        </w:rPr>
      </w:pPr>
      <w:r w:rsidRPr="002F601F">
        <w:rPr>
          <w:rFonts w:cstheme="minorHAnsi"/>
          <w:sz w:val="24"/>
          <w:szCs w:val="24"/>
        </w:rPr>
        <w:t xml:space="preserve">31. Symptoms such as chronic nasal stufﬁness, epistaxis, or hoarseness or ﬁndings such as septal perforation that occur anytime in a person with a prior or current diagnosis of CL or a scar consistent with prior CL should </w:t>
      </w:r>
      <w:r w:rsidRPr="002F601F">
        <w:rPr>
          <w:rFonts w:cstheme="minorHAnsi"/>
          <w:sz w:val="24"/>
          <w:szCs w:val="24"/>
        </w:rPr>
        <w:lastRenderedPageBreak/>
        <w:t>prompt evaluation for ML, including ﬁber-optic examination of the affected area if relevant (strong, moderate).</w:t>
      </w:r>
    </w:p>
    <w:p w:rsidR="00C62D1F" w:rsidRDefault="00C62D1F" w:rsidP="00921A28">
      <w:pPr>
        <w:rPr>
          <w:rFonts w:cstheme="minorHAnsi"/>
          <w:sz w:val="24"/>
          <w:szCs w:val="24"/>
        </w:rPr>
      </w:pPr>
      <w:r>
        <w:rPr>
          <w:rFonts w:cstheme="minorHAnsi"/>
          <w:sz w:val="24"/>
          <w:szCs w:val="24"/>
        </w:rPr>
        <w:t xml:space="preserve">Evidence Summary: </w:t>
      </w:r>
      <w:r w:rsidR="00921A28" w:rsidRPr="002F601F">
        <w:rPr>
          <w:rFonts w:cstheme="minorHAnsi"/>
          <w:sz w:val="24"/>
          <w:szCs w:val="24"/>
        </w:rPr>
        <w:t>When considering whether to treat CL in persons who have not been previously treated or who have received suboptimal treatment, the potential consequences of the infection should be considered. The most common morbidity relates to scarring of the lesions, which can be extensive. Scars and pigmentary changes, especially if on the face, can have substantial aesthetic</w:t>
      </w:r>
      <w:r>
        <w:rPr>
          <w:rFonts w:cstheme="minorHAnsi"/>
          <w:sz w:val="24"/>
          <w:szCs w:val="24"/>
        </w:rPr>
        <w:t xml:space="preserve"> </w:t>
      </w:r>
      <w:r w:rsidR="00921A28" w:rsidRPr="002F601F">
        <w:rPr>
          <w:rFonts w:cstheme="minorHAnsi"/>
          <w:sz w:val="24"/>
          <w:szCs w:val="24"/>
        </w:rPr>
        <w:t xml:space="preserve">consequences. Scars that are over joints, such as those in the ﬁngers, can impair function. In the short term, optimal treatment accelerates healing and may reduce tissue destruction. Faster healing presumably also reduces the opportunity for bacterial superinfection and the associated complications. These beneﬁts have been conﬁrmed by clinical experience, although rigorous assessments of beneﬁts are lacking. In the midterm, treatment reduces the likelihood of persisting lesions or relapse, whether local, regional (eg, lymphatic spread), or more distant. In the long term, although the evidence is indirect, the probability of developing ML appears to be reduced, and there may be a reduction in late reactivation (eg, in the context of immunosuppression). </w:t>
      </w:r>
    </w:p>
    <w:p w:rsidR="00C62D1F" w:rsidRDefault="00921A28" w:rsidP="00921A28">
      <w:pPr>
        <w:rPr>
          <w:rFonts w:cstheme="minorHAnsi"/>
          <w:sz w:val="24"/>
          <w:szCs w:val="24"/>
        </w:rPr>
      </w:pPr>
      <w:r w:rsidRPr="002F601F">
        <w:rPr>
          <w:rFonts w:cstheme="minorHAnsi"/>
          <w:sz w:val="24"/>
          <w:szCs w:val="24"/>
        </w:rPr>
        <w:t xml:space="preserve">Regardless of whether treatment is administered, careful objective documentation of the evolution of the skin lesions is important for guiding clinical management. Photographic records of lesions are often helpful; even photographs taken by patients using their own cameras or smartphones can be helpful. Observations should be made approximately every 2–4weeks until lesions have re-epithelialized and less frequently thereafter. The surface area and induration should be recorded, as well as the proportion of the ulcer base that has re-epithelialized. The lesion(s) size, location, and associated subcutaneous nodules or adenopathy should be noted, especially new ﬁndings around the original lesions and along lymphatic drainage pathways. Evidence of secondary infection of any lesion and adjacent tissues should be described, including pain, purulence, and ﬂuctuance. </w:t>
      </w:r>
    </w:p>
    <w:p w:rsidR="00C62D1F" w:rsidRDefault="00921A28" w:rsidP="00921A28">
      <w:pPr>
        <w:rPr>
          <w:rFonts w:cstheme="minorHAnsi"/>
          <w:sz w:val="24"/>
          <w:szCs w:val="24"/>
        </w:rPr>
      </w:pPr>
      <w:r w:rsidRPr="002F601F">
        <w:rPr>
          <w:rFonts w:cstheme="minorHAnsi"/>
          <w:sz w:val="24"/>
          <w:szCs w:val="24"/>
        </w:rPr>
        <w:t xml:space="preserve">Superinfection may require debridement of eschar. The time course of healing is further discussed in XV. Careful examination of the mouth and nose should be included in all follow-up evaluations; the indications for referral to a specialist for a complete otorhinolaryngologic examination are discussed in clinical question III. The likelihood of therapeutic success and failure has proven very difﬁcult to predict in the individual patient. Healing rates appear to be inﬂuenced by host genetics and immune responses, the Leishmania strain, and even the strain of the vectors and ﬂy. There are few long-term studies monitoring deﬁned cohorts of infected patients for therapeutic failure. </w:t>
      </w:r>
    </w:p>
    <w:p w:rsidR="00CB5C2D" w:rsidRDefault="00921A28" w:rsidP="00921A28">
      <w:pPr>
        <w:rPr>
          <w:rFonts w:cstheme="minorHAnsi"/>
          <w:sz w:val="24"/>
          <w:szCs w:val="24"/>
        </w:rPr>
      </w:pPr>
      <w:r w:rsidRPr="002F601F">
        <w:rPr>
          <w:rFonts w:cstheme="minorHAnsi"/>
          <w:sz w:val="24"/>
          <w:szCs w:val="24"/>
        </w:rPr>
        <w:t>Reappearance of lesions at the same site is generally presumed to represent relapse. Clinically manifest reinfection is rare with L. major and has not been well studied for other species. The extent to which infection with one species/ strain protects against infection (or disease) with another is also poorly understood. Most relapses of cutaneous lesions occur within 1 year, although much longer intervals have been reported with extended follow-up periods; viable parasites have been isolated from healed scars years later.</w:t>
      </w:r>
      <w:r w:rsidR="00C62D1F">
        <w:rPr>
          <w:rFonts w:cstheme="minorHAnsi"/>
          <w:sz w:val="24"/>
          <w:szCs w:val="24"/>
        </w:rPr>
        <w:t xml:space="preserve"> </w:t>
      </w:r>
    </w:p>
    <w:p w:rsidR="00921A28" w:rsidRPr="002F601F" w:rsidRDefault="00921A28" w:rsidP="00921A28">
      <w:pPr>
        <w:rPr>
          <w:rFonts w:cstheme="minorHAnsi"/>
          <w:sz w:val="24"/>
          <w:szCs w:val="24"/>
        </w:rPr>
      </w:pPr>
      <w:r w:rsidRPr="002F601F">
        <w:rPr>
          <w:rFonts w:cstheme="minorHAnsi"/>
          <w:sz w:val="24"/>
          <w:szCs w:val="24"/>
        </w:rPr>
        <w:t>There are many case reports of later recurrence associated with acquired immunosuppression. Similar to CL recurrence, the risk for ML following NWCL is highest within 2 years of the onset of the initial skin lesion.</w:t>
      </w:r>
      <w:r w:rsidR="00CB5C2D">
        <w:rPr>
          <w:rFonts w:cstheme="minorHAnsi"/>
          <w:sz w:val="24"/>
          <w:szCs w:val="24"/>
        </w:rPr>
        <w:t xml:space="preserve"> </w:t>
      </w:r>
      <w:r w:rsidRPr="002F601F">
        <w:rPr>
          <w:rFonts w:cstheme="minorHAnsi"/>
          <w:sz w:val="24"/>
          <w:szCs w:val="24"/>
        </w:rPr>
        <w:t>Persons should be</w:t>
      </w:r>
      <w:r w:rsidR="00C62D1F">
        <w:rPr>
          <w:rFonts w:cstheme="minorHAnsi"/>
          <w:sz w:val="24"/>
          <w:szCs w:val="24"/>
        </w:rPr>
        <w:t xml:space="preserve"> </w:t>
      </w:r>
      <w:r w:rsidRPr="002F601F">
        <w:rPr>
          <w:rFonts w:cstheme="minorHAnsi"/>
          <w:sz w:val="24"/>
          <w:szCs w:val="24"/>
        </w:rPr>
        <w:t xml:space="preserve">informed that even after routine follow-up has ended, they may still be at risk of developing ML. Severe sequelae from ML include destructive lesions causing nasal, oral, pharyngeal, and airway complications; treatment of advanced ML is often difﬁcult and unsatisfactory (see XVII). When planning patient follow-up, it can be challenging to balance the relatively low risk for late ML against the costs and discomfort of long-term surveillance for ML symptoms and signs. The risks associated with laryngoscopy and </w:t>
      </w:r>
      <w:r w:rsidRPr="002F601F">
        <w:rPr>
          <w:rFonts w:cstheme="minorHAnsi"/>
          <w:sz w:val="24"/>
          <w:szCs w:val="24"/>
        </w:rPr>
        <w:lastRenderedPageBreak/>
        <w:t>biopsy are minimal but should nonetheless be considered when discussing such surveillance. Patient values and preferences are important when developing follow-up plans.</w:t>
      </w:r>
    </w:p>
    <w:p w:rsidR="00921A28" w:rsidRPr="002F601F" w:rsidRDefault="00921A28" w:rsidP="00921A28">
      <w:pPr>
        <w:rPr>
          <w:rFonts w:cstheme="minorHAnsi"/>
          <w:b/>
          <w:sz w:val="24"/>
          <w:szCs w:val="24"/>
        </w:rPr>
      </w:pPr>
      <w:r w:rsidRPr="002F601F">
        <w:rPr>
          <w:rFonts w:cstheme="minorHAnsi"/>
          <w:b/>
          <w:sz w:val="24"/>
          <w:szCs w:val="24"/>
        </w:rPr>
        <w:t>XII. In a Person With Cutaneous Leishmaniasis, What Factors Should Prompt Consideration</w:t>
      </w:r>
      <w:r w:rsidR="00C62D1F">
        <w:rPr>
          <w:rFonts w:cstheme="minorHAnsi"/>
          <w:b/>
          <w:sz w:val="24"/>
          <w:szCs w:val="24"/>
        </w:rPr>
        <w:t xml:space="preserve"> </w:t>
      </w:r>
      <w:r w:rsidRPr="002F601F">
        <w:rPr>
          <w:rFonts w:cstheme="minorHAnsi"/>
          <w:b/>
          <w:sz w:val="24"/>
          <w:szCs w:val="24"/>
        </w:rPr>
        <w:t>of Use of a Systemic</w:t>
      </w:r>
      <w:r w:rsidR="00C62D1F">
        <w:rPr>
          <w:rFonts w:cstheme="minorHAnsi"/>
          <w:b/>
          <w:sz w:val="24"/>
          <w:szCs w:val="24"/>
        </w:rPr>
        <w:t xml:space="preserve"> </w:t>
      </w:r>
      <w:r w:rsidRPr="002F601F">
        <w:rPr>
          <w:rFonts w:cstheme="minorHAnsi"/>
          <w:b/>
          <w:sz w:val="24"/>
          <w:szCs w:val="24"/>
        </w:rPr>
        <w:t>(Oral or Parenteral)Agent for Initial Therapy? Recommendations.</w:t>
      </w:r>
    </w:p>
    <w:p w:rsidR="00921A28" w:rsidRPr="002F601F" w:rsidRDefault="00921A28" w:rsidP="00921A28">
      <w:pPr>
        <w:rPr>
          <w:rFonts w:cstheme="minorHAnsi"/>
          <w:sz w:val="24"/>
          <w:szCs w:val="24"/>
        </w:rPr>
      </w:pPr>
      <w:r w:rsidRPr="002F601F">
        <w:rPr>
          <w:rFonts w:cstheme="minorHAnsi"/>
          <w:sz w:val="24"/>
          <w:szCs w:val="24"/>
        </w:rPr>
        <w:t>32.</w:t>
      </w:r>
      <w:r w:rsidR="00CB5C2D">
        <w:rPr>
          <w:rFonts w:cstheme="minorHAnsi"/>
          <w:sz w:val="24"/>
          <w:szCs w:val="24"/>
        </w:rPr>
        <w:t xml:space="preserve"> </w:t>
      </w:r>
      <w:r w:rsidRPr="002F601F">
        <w:rPr>
          <w:rFonts w:cstheme="minorHAnsi"/>
          <w:sz w:val="24"/>
          <w:szCs w:val="24"/>
        </w:rPr>
        <w:t xml:space="preserve">Systemic treatment is recommended for persons with complex CL as deﬁned in Table 1 of the report (strong, moderate). </w:t>
      </w:r>
    </w:p>
    <w:p w:rsidR="00CB5C2D" w:rsidRDefault="00921A28" w:rsidP="00921A28">
      <w:pPr>
        <w:rPr>
          <w:rFonts w:cstheme="minorHAnsi"/>
          <w:sz w:val="24"/>
          <w:szCs w:val="24"/>
        </w:rPr>
      </w:pPr>
      <w:r w:rsidRPr="002F601F">
        <w:rPr>
          <w:rFonts w:cstheme="minorHAnsi"/>
          <w:sz w:val="24"/>
          <w:szCs w:val="24"/>
        </w:rPr>
        <w:t xml:space="preserve">33. Initial systemic therapy (see XIII) may be used in persons with CL in whom it is not practical to use local therapy or (possibly) if more rapid healing of large, cosmetically or functionally concerning lesions is preferred (weak, very low). </w:t>
      </w:r>
    </w:p>
    <w:p w:rsidR="00921A28" w:rsidRPr="002F601F" w:rsidRDefault="00921A28" w:rsidP="00921A28">
      <w:pPr>
        <w:rPr>
          <w:rFonts w:cstheme="minorHAnsi"/>
          <w:sz w:val="24"/>
          <w:szCs w:val="24"/>
        </w:rPr>
      </w:pPr>
      <w:r w:rsidRPr="002F601F">
        <w:rPr>
          <w:rFonts w:cstheme="minorHAnsi"/>
          <w:sz w:val="24"/>
          <w:szCs w:val="24"/>
        </w:rPr>
        <w:t>34. Less common cutaneous syndromes, such as leishmaniasis recidivans (caused by L. tropica and occasionally other species), diffuse cutaneous leishmaniasis (caused by L. mexicana, L. amazonensis, andL. aethiopica), and disseminated cutaneous leishmaniasis (caused by L. [V.] braziliensis), usually require systemic therapy (strong, low).</w:t>
      </w:r>
    </w:p>
    <w:p w:rsidR="00921A28" w:rsidRPr="002F601F" w:rsidRDefault="00921A28" w:rsidP="00921A28">
      <w:pPr>
        <w:rPr>
          <w:rFonts w:cstheme="minorHAnsi"/>
          <w:b/>
          <w:sz w:val="24"/>
          <w:szCs w:val="24"/>
        </w:rPr>
      </w:pPr>
      <w:r w:rsidRPr="002F601F">
        <w:rPr>
          <w:rFonts w:cstheme="minorHAnsi"/>
          <w:b/>
          <w:sz w:val="24"/>
          <w:szCs w:val="24"/>
        </w:rPr>
        <w:t>XIII. What Systemic Treatment Options Are Available in North America for Cutaneous Leishmaniasis, and What Factors Should Be Considered When Selecting a Medication for an Individual Patient? Recommendations.</w:t>
      </w:r>
    </w:p>
    <w:p w:rsidR="00921A28" w:rsidRPr="002F601F" w:rsidRDefault="00921A28" w:rsidP="00921A28">
      <w:pPr>
        <w:rPr>
          <w:rFonts w:cstheme="minorHAnsi"/>
          <w:sz w:val="24"/>
          <w:szCs w:val="24"/>
        </w:rPr>
      </w:pPr>
      <w:r w:rsidRPr="002F601F">
        <w:rPr>
          <w:rFonts w:cstheme="minorHAnsi"/>
          <w:sz w:val="24"/>
          <w:szCs w:val="24"/>
        </w:rPr>
        <w:t>35.The parenteral options for systemic therapy currently available in North America include conventional amphotericin B deoxycholate, lipid formulations</w:t>
      </w:r>
    </w:p>
    <w:p w:rsidR="00921A28" w:rsidRPr="002F601F" w:rsidRDefault="00921A28" w:rsidP="00921A28">
      <w:pPr>
        <w:rPr>
          <w:rFonts w:cstheme="minorHAnsi"/>
          <w:sz w:val="24"/>
          <w:szCs w:val="24"/>
        </w:rPr>
      </w:pPr>
      <w:r w:rsidRPr="002F601F">
        <w:rPr>
          <w:rFonts w:cstheme="minorHAnsi"/>
          <w:sz w:val="24"/>
          <w:szCs w:val="24"/>
        </w:rPr>
        <w:t>Of amphotericin</w:t>
      </w:r>
      <w:r w:rsidR="002F2AF7" w:rsidRPr="002F601F">
        <w:rPr>
          <w:rFonts w:cstheme="minorHAnsi"/>
          <w:sz w:val="24"/>
          <w:szCs w:val="24"/>
        </w:rPr>
        <w:t xml:space="preserve"> </w:t>
      </w:r>
      <w:r w:rsidRPr="002F601F">
        <w:rPr>
          <w:rFonts w:cstheme="minorHAnsi"/>
          <w:sz w:val="24"/>
          <w:szCs w:val="24"/>
        </w:rPr>
        <w:t xml:space="preserve">B, pentavalent antimonial (SbV) compounds, and pentamidine (listed in alphabetical order). Oral options include </w:t>
      </w:r>
      <w:r w:rsidR="00DA21E3">
        <w:rPr>
          <w:rFonts w:cstheme="minorHAnsi"/>
          <w:sz w:val="24"/>
          <w:szCs w:val="24"/>
        </w:rPr>
        <w:t>Impavido® (miltefosine)</w:t>
      </w:r>
      <w:r w:rsidRPr="002F601F">
        <w:rPr>
          <w:rFonts w:cstheme="minorHAnsi"/>
          <w:sz w:val="24"/>
          <w:szCs w:val="24"/>
        </w:rPr>
        <w:t xml:space="preserve"> and the “azole” antifungal compounds, including ketoconazole</w:t>
      </w:r>
    </w:p>
    <w:p w:rsidR="00921A28" w:rsidRPr="002F601F" w:rsidRDefault="00921A28" w:rsidP="00921A28">
      <w:pPr>
        <w:rPr>
          <w:rFonts w:cstheme="minorHAnsi"/>
          <w:sz w:val="24"/>
          <w:szCs w:val="24"/>
        </w:rPr>
      </w:pPr>
      <w:r w:rsidRPr="002F601F">
        <w:rPr>
          <w:rFonts w:cstheme="minorHAnsi"/>
          <w:sz w:val="24"/>
          <w:szCs w:val="24"/>
        </w:rPr>
        <w:t xml:space="preserve">(if potential beneﬁts outweigh risks for hepatotoxicity and QT prolongation) and ﬂuconazole (fact, no grade). </w:t>
      </w:r>
    </w:p>
    <w:p w:rsidR="00CB5C2D" w:rsidRDefault="00921A28" w:rsidP="00921A28">
      <w:pPr>
        <w:rPr>
          <w:rFonts w:cstheme="minorHAnsi"/>
          <w:sz w:val="24"/>
          <w:szCs w:val="24"/>
        </w:rPr>
      </w:pPr>
      <w:r w:rsidRPr="002F601F">
        <w:rPr>
          <w:rFonts w:cstheme="minorHAnsi"/>
          <w:sz w:val="24"/>
          <w:szCs w:val="24"/>
        </w:rPr>
        <w:t xml:space="preserve">36. To maximize effectiveness and to minimize toxicity, the choice of agent, dose, and duration of therapy should be individualized (strong, moderate). Comments: No ideal or universally applicable therapy for CL has been identiﬁed. Some therapies/regimens appear highly effective only against certain Leishmania species/strains in certain areas of the world. Both the parasite species and host factors (eg, comorbid conditions and immunologic status) should be considered. </w:t>
      </w:r>
    </w:p>
    <w:p w:rsidR="00921A28" w:rsidRPr="002F601F" w:rsidRDefault="00921A28" w:rsidP="00921A28">
      <w:pPr>
        <w:rPr>
          <w:rFonts w:cstheme="minorHAnsi"/>
          <w:sz w:val="24"/>
          <w:szCs w:val="24"/>
        </w:rPr>
      </w:pPr>
      <w:r w:rsidRPr="002F601F">
        <w:rPr>
          <w:rFonts w:cstheme="minorHAnsi"/>
          <w:sz w:val="24"/>
          <w:szCs w:val="24"/>
        </w:rPr>
        <w:t>37. Factors that should be considered when selecting CL treatment for an individual patient include the risk for ML; the Leishmania strain/species and published response rates for antileishmanial agents in the pertinent geographic region; the potential for adverse events; age extremes; childbearing competence and pregnancy; obesity; hepatic, pancreatic, renal, and cardiac comorbid conditions; preference for and convenience of various routes of administration; the rapidity with which one wishes to control the infection; the impact of lesions on daily activities and patient self-conﬁdence; the patient/provider comfort level with logistics (eg, Investigational New Drug protocols); and other practical issues (eg, drug availability, various types of cost, insurance reimbursement) (see XII and XXVI; Tables 3 and 4 of the report) (strong, low).</w:t>
      </w:r>
    </w:p>
    <w:p w:rsidR="00556282" w:rsidRPr="002F601F" w:rsidRDefault="00556282" w:rsidP="00556282">
      <w:pPr>
        <w:rPr>
          <w:rFonts w:cstheme="minorHAnsi"/>
          <w:b/>
          <w:sz w:val="24"/>
          <w:szCs w:val="24"/>
        </w:rPr>
      </w:pPr>
      <w:r w:rsidRPr="002F601F">
        <w:rPr>
          <w:rFonts w:cstheme="minorHAnsi"/>
          <w:b/>
          <w:sz w:val="24"/>
          <w:szCs w:val="24"/>
        </w:rPr>
        <w:t>XIV. In Which Clinical Settings Can Local Therapy Be Used Effectively in a Person With Cutaneous Leishmaniasis? Recommendations.</w:t>
      </w:r>
    </w:p>
    <w:p w:rsidR="00556282" w:rsidRPr="002F601F" w:rsidRDefault="00556282" w:rsidP="00556282">
      <w:pPr>
        <w:rPr>
          <w:rFonts w:cstheme="minorHAnsi"/>
          <w:sz w:val="24"/>
          <w:szCs w:val="24"/>
        </w:rPr>
      </w:pPr>
      <w:r w:rsidRPr="002F601F">
        <w:rPr>
          <w:rFonts w:cstheme="minorHAnsi"/>
          <w:sz w:val="24"/>
          <w:szCs w:val="24"/>
        </w:rPr>
        <w:lastRenderedPageBreak/>
        <w:t xml:space="preserve">38. Local therapy is preferred for treatment of Old World cutaneous leishmaniasis (OWCL) lesions deﬁned as clinically simple (Table 1) and may be useful for localized NWCL caused by Leishmania species not associated with increased risk for ML (strong, moderate). Comment: Local therapy includes heat and cryotherapy, topical ointments/creams with paromomycin and other ingredients, intralesional injections of pentavalent antimonial drugs (with or without cryotherapy), and photodynamic or laser treatment. </w:t>
      </w:r>
    </w:p>
    <w:p w:rsidR="00556282" w:rsidRPr="002F601F" w:rsidRDefault="00556282" w:rsidP="00556282">
      <w:pPr>
        <w:rPr>
          <w:rFonts w:cstheme="minorHAnsi"/>
          <w:sz w:val="24"/>
          <w:szCs w:val="24"/>
        </w:rPr>
      </w:pPr>
      <w:r w:rsidRPr="002F601F">
        <w:rPr>
          <w:rFonts w:cstheme="minorHAnsi"/>
          <w:sz w:val="24"/>
          <w:szCs w:val="24"/>
        </w:rPr>
        <w:t>39. Eschar(s) overlying ulcers should be debrided before administration of local therapy and any secondary infection managed to maximize treatment effect (strong, very low).</w:t>
      </w:r>
    </w:p>
    <w:p w:rsidR="00567D69" w:rsidRPr="002F601F" w:rsidRDefault="00567D69" w:rsidP="00556282">
      <w:pPr>
        <w:rPr>
          <w:rFonts w:cstheme="minorHAnsi"/>
          <w:sz w:val="24"/>
          <w:szCs w:val="24"/>
        </w:rPr>
      </w:pPr>
    </w:p>
    <w:p w:rsidR="00567D69" w:rsidRPr="002F601F" w:rsidRDefault="00567D69" w:rsidP="00556282">
      <w:pPr>
        <w:rPr>
          <w:rFonts w:cstheme="minorHAnsi"/>
          <w:sz w:val="24"/>
          <w:szCs w:val="24"/>
        </w:rPr>
      </w:pPr>
    </w:p>
    <w:p w:rsidR="00556282" w:rsidRPr="002F601F" w:rsidRDefault="00556282" w:rsidP="00556282">
      <w:pPr>
        <w:rPr>
          <w:rFonts w:cstheme="minorHAnsi"/>
          <w:b/>
          <w:sz w:val="24"/>
          <w:szCs w:val="24"/>
        </w:rPr>
      </w:pPr>
      <w:r w:rsidRPr="002F601F">
        <w:rPr>
          <w:rFonts w:cstheme="minorHAnsi"/>
          <w:b/>
          <w:sz w:val="24"/>
          <w:szCs w:val="24"/>
        </w:rPr>
        <w:t>XV. What Are the Recommended Timeframes and Findings to Assess Response to Treatment in a Person With Cutaneous Leishmaniasis? Recommendations.</w:t>
      </w:r>
    </w:p>
    <w:p w:rsidR="00556282" w:rsidRPr="002F601F" w:rsidRDefault="00556282" w:rsidP="00556282">
      <w:pPr>
        <w:rPr>
          <w:rFonts w:cstheme="minorHAnsi"/>
          <w:sz w:val="24"/>
          <w:szCs w:val="24"/>
        </w:rPr>
      </w:pPr>
      <w:r w:rsidRPr="002F601F">
        <w:rPr>
          <w:rFonts w:cstheme="minorHAnsi"/>
          <w:sz w:val="24"/>
          <w:szCs w:val="24"/>
        </w:rPr>
        <w:t>40.Response to</w:t>
      </w:r>
      <w:r w:rsidR="00CB5C2D">
        <w:rPr>
          <w:rFonts w:cstheme="minorHAnsi"/>
          <w:sz w:val="24"/>
          <w:szCs w:val="24"/>
        </w:rPr>
        <w:t xml:space="preserve"> </w:t>
      </w:r>
      <w:r w:rsidRPr="002F601F">
        <w:rPr>
          <w:rFonts w:cstheme="minorHAnsi"/>
          <w:sz w:val="24"/>
          <w:szCs w:val="24"/>
        </w:rPr>
        <w:t>treatment is assessed by clinical criteria; repeat parasitologic testing is not recommended if the skin lesion appears to be healing (strong, low). Comment: The healing process may continue after the treatment course is completed, especially for large ulcerative lesions.</w:t>
      </w:r>
    </w:p>
    <w:p w:rsidR="00556282" w:rsidRPr="002F601F" w:rsidRDefault="00556282" w:rsidP="00556282">
      <w:pPr>
        <w:rPr>
          <w:rFonts w:cstheme="minorHAnsi"/>
          <w:sz w:val="24"/>
          <w:szCs w:val="24"/>
        </w:rPr>
      </w:pPr>
      <w:r w:rsidRPr="002F601F">
        <w:rPr>
          <w:rFonts w:cstheme="minorHAnsi"/>
          <w:sz w:val="24"/>
          <w:szCs w:val="24"/>
        </w:rPr>
        <w:t>41. Persons with CL should have their skin lesions monitored for 6–12 months after treatment for clinical evidence of therapeutic failure, which is initially seen at the</w:t>
      </w:r>
      <w:r w:rsidR="00CB5C2D">
        <w:rPr>
          <w:rFonts w:cstheme="minorHAnsi"/>
          <w:sz w:val="24"/>
          <w:szCs w:val="24"/>
        </w:rPr>
        <w:t xml:space="preserve"> </w:t>
      </w:r>
      <w:r w:rsidRPr="002F601F">
        <w:rPr>
          <w:rFonts w:cstheme="minorHAnsi"/>
          <w:sz w:val="24"/>
          <w:szCs w:val="24"/>
        </w:rPr>
        <w:t>border of a healed lesion (strong, low). Comment: The ﬁrst sign of healing is usually ﬂattening of the skin lesion. By 4–6 weeks after treatment, the lesion size should have decreased by &gt;50%, ulcerative lesions should be re-epithelializing, and no new lesions should be appearing. Ulcerative lesions are generally fully re-epithelialized and clinically healed by approximately 3 months after treatment.</w:t>
      </w:r>
    </w:p>
    <w:p w:rsidR="00556282" w:rsidRPr="002F601F" w:rsidRDefault="00556282" w:rsidP="00556282">
      <w:pPr>
        <w:rPr>
          <w:rFonts w:cstheme="minorHAnsi"/>
          <w:b/>
          <w:sz w:val="24"/>
          <w:szCs w:val="24"/>
        </w:rPr>
      </w:pPr>
      <w:r w:rsidRPr="002F601F">
        <w:rPr>
          <w:rFonts w:cstheme="minorHAnsi"/>
          <w:b/>
          <w:sz w:val="24"/>
          <w:szCs w:val="24"/>
        </w:rPr>
        <w:t>XVI. What Are the Recommended Approaches for Additional Management in a Person With CL That Does Not Respond to Therapy? Recommendations.</w:t>
      </w:r>
    </w:p>
    <w:p w:rsidR="00556282" w:rsidRPr="002F601F" w:rsidRDefault="00556282" w:rsidP="00556282">
      <w:pPr>
        <w:rPr>
          <w:rFonts w:cstheme="minorHAnsi"/>
          <w:sz w:val="24"/>
          <w:szCs w:val="24"/>
        </w:rPr>
      </w:pPr>
      <w:r w:rsidRPr="002F601F">
        <w:rPr>
          <w:rFonts w:cstheme="minorHAnsi"/>
          <w:sz w:val="24"/>
          <w:szCs w:val="24"/>
        </w:rPr>
        <w:t xml:space="preserve">42. Additional therapy is recommended (but not necessarily always with a different agent or approach) when there is development of new skin lesions or worsening of existing lesions. Additional therapy is also recommended if there is incomplete healing by 3 months after completion of the treatment course (strong, low). </w:t>
      </w:r>
    </w:p>
    <w:p w:rsidR="00556282" w:rsidRPr="002F601F" w:rsidRDefault="00556282" w:rsidP="00556282">
      <w:pPr>
        <w:rPr>
          <w:rFonts w:cstheme="minorHAnsi"/>
          <w:sz w:val="24"/>
          <w:szCs w:val="24"/>
        </w:rPr>
      </w:pPr>
      <w:r w:rsidRPr="002F601F">
        <w:rPr>
          <w:rFonts w:cstheme="minorHAnsi"/>
          <w:sz w:val="24"/>
          <w:szCs w:val="24"/>
        </w:rPr>
        <w:t xml:space="preserve">43. We recommend that therapeutic failure be assessed by physical appearance. Relatively little improvement or worsening while on therapy suggests an inadequate response, and an alternate treatment approach should be planned (strong, low). Comment: A paradoxical increase in the local inﬂammatory response may be seen in the ﬁrst 2–3 weeks of treatment and can be difﬁcult to differentiate from therapeutic failure. </w:t>
      </w:r>
    </w:p>
    <w:p w:rsidR="00556282" w:rsidRPr="002F601F" w:rsidRDefault="00556282" w:rsidP="00556282">
      <w:pPr>
        <w:rPr>
          <w:rFonts w:cstheme="minorHAnsi"/>
          <w:sz w:val="24"/>
          <w:szCs w:val="24"/>
        </w:rPr>
      </w:pPr>
      <w:r w:rsidRPr="002F601F">
        <w:rPr>
          <w:rFonts w:cstheme="minorHAnsi"/>
          <w:sz w:val="24"/>
          <w:szCs w:val="24"/>
        </w:rPr>
        <w:t>44. Consultation with a leishmaniasis expert about other treatment options is recommended for management of persons’ lesions associated with therapeutic failure (strong, very low).</w:t>
      </w:r>
    </w:p>
    <w:p w:rsidR="00556282" w:rsidRDefault="00556282" w:rsidP="00556282">
      <w:pPr>
        <w:rPr>
          <w:rFonts w:cstheme="minorHAnsi"/>
          <w:sz w:val="24"/>
          <w:szCs w:val="24"/>
        </w:rPr>
      </w:pPr>
    </w:p>
    <w:p w:rsidR="00CC55F1" w:rsidRDefault="00CC55F1" w:rsidP="00556282">
      <w:pPr>
        <w:rPr>
          <w:rFonts w:cstheme="minorHAnsi"/>
          <w:sz w:val="24"/>
          <w:szCs w:val="24"/>
        </w:rPr>
      </w:pPr>
    </w:p>
    <w:p w:rsidR="00CC55F1" w:rsidRDefault="00CC55F1" w:rsidP="00556282">
      <w:pPr>
        <w:rPr>
          <w:rFonts w:cstheme="minorHAnsi"/>
          <w:sz w:val="24"/>
          <w:szCs w:val="24"/>
        </w:rPr>
      </w:pPr>
    </w:p>
    <w:p w:rsidR="00CC55F1" w:rsidRDefault="00CC55F1" w:rsidP="00556282">
      <w:pPr>
        <w:rPr>
          <w:rFonts w:cstheme="minorHAnsi"/>
          <w:sz w:val="24"/>
          <w:szCs w:val="24"/>
        </w:rPr>
      </w:pPr>
    </w:p>
    <w:p w:rsidR="00E03464" w:rsidRDefault="00E03464" w:rsidP="00DE5D93">
      <w:pPr>
        <w:jc w:val="center"/>
        <w:rPr>
          <w:rFonts w:cstheme="minorHAnsi"/>
          <w:sz w:val="24"/>
          <w:szCs w:val="24"/>
        </w:rPr>
      </w:pPr>
      <w:r>
        <w:rPr>
          <w:rFonts w:cstheme="minorHAnsi"/>
          <w:sz w:val="24"/>
          <w:szCs w:val="24"/>
        </w:rPr>
        <w:lastRenderedPageBreak/>
        <w:t>Q&amp;A</w:t>
      </w:r>
    </w:p>
    <w:p w:rsidR="009331E3" w:rsidRDefault="00DE5D93" w:rsidP="00556282">
      <w:pPr>
        <w:rPr>
          <w:rFonts w:cstheme="minorHAnsi"/>
          <w:sz w:val="24"/>
          <w:szCs w:val="24"/>
        </w:rPr>
      </w:pPr>
      <w:r>
        <w:rPr>
          <w:rFonts w:cstheme="minorHAnsi"/>
          <w:sz w:val="24"/>
          <w:szCs w:val="24"/>
        </w:rPr>
        <w:t xml:space="preserve">Q: </w:t>
      </w:r>
      <w:r w:rsidR="009331E3">
        <w:rPr>
          <w:rFonts w:cstheme="minorHAnsi"/>
          <w:sz w:val="24"/>
          <w:szCs w:val="24"/>
        </w:rPr>
        <w:t>Where do I obtain Impavido®</w:t>
      </w:r>
    </w:p>
    <w:p w:rsidR="009331E3" w:rsidRDefault="00DE5D93" w:rsidP="00556282">
      <w:pPr>
        <w:rPr>
          <w:rFonts w:cstheme="minorHAnsi"/>
          <w:sz w:val="24"/>
          <w:szCs w:val="24"/>
        </w:rPr>
      </w:pPr>
      <w:r>
        <w:rPr>
          <w:rFonts w:cstheme="minorHAnsi"/>
          <w:sz w:val="24"/>
          <w:szCs w:val="24"/>
        </w:rPr>
        <w:t>A:  If your hospital is one of the 21 who are participating in the free consignment program, it is now available in the hospital pharmacy. Location: _______________________________________________</w:t>
      </w:r>
    </w:p>
    <w:p w:rsidR="009331E3" w:rsidRDefault="00DE5D93" w:rsidP="00556282">
      <w:pPr>
        <w:rPr>
          <w:rFonts w:cstheme="minorHAnsi"/>
          <w:sz w:val="24"/>
          <w:szCs w:val="24"/>
        </w:rPr>
      </w:pPr>
      <w:r>
        <w:rPr>
          <w:rFonts w:cstheme="minorHAnsi"/>
          <w:sz w:val="24"/>
          <w:szCs w:val="24"/>
        </w:rPr>
        <w:t xml:space="preserve">If your hospital is not </w:t>
      </w:r>
      <w:r w:rsidRPr="00DE5D93">
        <w:rPr>
          <w:rFonts w:cstheme="minorHAnsi"/>
          <w:sz w:val="24"/>
          <w:szCs w:val="24"/>
        </w:rPr>
        <w:t>participating in the free consignment program</w:t>
      </w:r>
      <w:r w:rsidR="00D15364">
        <w:rPr>
          <w:rFonts w:cstheme="minorHAnsi"/>
          <w:sz w:val="24"/>
          <w:szCs w:val="24"/>
        </w:rPr>
        <w:t>,</w:t>
      </w:r>
      <w:r w:rsidR="00D15364" w:rsidRPr="00D15364">
        <w:t xml:space="preserve"> </w:t>
      </w:r>
      <w:r w:rsidR="00D15364" w:rsidRPr="00D15364">
        <w:rPr>
          <w:rFonts w:cstheme="minorHAnsi"/>
          <w:sz w:val="24"/>
          <w:szCs w:val="24"/>
        </w:rPr>
        <w:t>Contact Profounda to secure Impavido</w:t>
      </w:r>
      <w:r w:rsidR="00D15364">
        <w:rPr>
          <w:rFonts w:cstheme="minorHAnsi"/>
          <w:sz w:val="24"/>
          <w:szCs w:val="24"/>
        </w:rPr>
        <w:t xml:space="preserve">® 24/7 at 908-635-2326 </w:t>
      </w:r>
    </w:p>
    <w:p w:rsidR="00E03464" w:rsidRDefault="00DE5D93" w:rsidP="00DE5D93">
      <w:pPr>
        <w:rPr>
          <w:rFonts w:cstheme="minorHAnsi"/>
          <w:sz w:val="24"/>
          <w:szCs w:val="24"/>
        </w:rPr>
      </w:pPr>
      <w:r>
        <w:rPr>
          <w:rFonts w:cstheme="minorHAnsi"/>
          <w:sz w:val="24"/>
          <w:szCs w:val="24"/>
        </w:rPr>
        <w:t xml:space="preserve">Q: </w:t>
      </w:r>
      <w:r w:rsidR="00E03464" w:rsidRPr="00DE5D93">
        <w:rPr>
          <w:rFonts w:cstheme="minorHAnsi"/>
          <w:sz w:val="24"/>
          <w:szCs w:val="24"/>
        </w:rPr>
        <w:t>What type of patients would I expect to see with any of the forms of Leishmaniasis?</w:t>
      </w:r>
    </w:p>
    <w:p w:rsidR="00DE5D93" w:rsidRPr="00DE5D93" w:rsidRDefault="00DE5D93" w:rsidP="00DE5D93">
      <w:pPr>
        <w:rPr>
          <w:rFonts w:cstheme="minorHAnsi"/>
          <w:sz w:val="24"/>
          <w:szCs w:val="24"/>
        </w:rPr>
      </w:pPr>
      <w:r>
        <w:rPr>
          <w:rFonts w:cstheme="minorHAnsi"/>
          <w:sz w:val="24"/>
          <w:szCs w:val="24"/>
        </w:rPr>
        <w:t>A:</w:t>
      </w:r>
    </w:p>
    <w:p w:rsidR="009331E3" w:rsidRPr="009331E3" w:rsidRDefault="009331E3" w:rsidP="009331E3">
      <w:pPr>
        <w:pStyle w:val="ListParagraph"/>
        <w:numPr>
          <w:ilvl w:val="0"/>
          <w:numId w:val="17"/>
        </w:numPr>
        <w:rPr>
          <w:rFonts w:cstheme="minorHAnsi"/>
          <w:sz w:val="24"/>
          <w:szCs w:val="24"/>
        </w:rPr>
      </w:pPr>
      <w:r w:rsidRPr="009331E3">
        <w:rPr>
          <w:rFonts w:cstheme="minorHAnsi"/>
          <w:sz w:val="24"/>
          <w:szCs w:val="24"/>
        </w:rPr>
        <w:t>military personnel exposed overseas in many countries,  (Kabul, Afghanistan harbours the largest number of cutaneous leishmaniasis patients in the world).</w:t>
      </w:r>
    </w:p>
    <w:p w:rsidR="009331E3" w:rsidRPr="009331E3" w:rsidRDefault="009331E3" w:rsidP="009331E3">
      <w:pPr>
        <w:pStyle w:val="ListParagraph"/>
        <w:numPr>
          <w:ilvl w:val="0"/>
          <w:numId w:val="17"/>
        </w:numPr>
        <w:rPr>
          <w:rFonts w:cstheme="minorHAnsi"/>
          <w:sz w:val="24"/>
          <w:szCs w:val="24"/>
        </w:rPr>
      </w:pPr>
      <w:r w:rsidRPr="009331E3">
        <w:rPr>
          <w:rFonts w:cstheme="minorHAnsi"/>
          <w:sz w:val="24"/>
          <w:szCs w:val="24"/>
        </w:rPr>
        <w:t>international travelers,  (including those on eco-travel, which is becoming more popular each year)</w:t>
      </w:r>
    </w:p>
    <w:p w:rsidR="009331E3" w:rsidRPr="009331E3" w:rsidRDefault="009331E3" w:rsidP="009331E3">
      <w:pPr>
        <w:pStyle w:val="ListParagraph"/>
        <w:numPr>
          <w:ilvl w:val="0"/>
          <w:numId w:val="17"/>
        </w:numPr>
        <w:rPr>
          <w:rFonts w:cstheme="minorHAnsi"/>
          <w:sz w:val="24"/>
          <w:szCs w:val="24"/>
        </w:rPr>
      </w:pPr>
      <w:r w:rsidRPr="009331E3">
        <w:rPr>
          <w:rFonts w:cstheme="minorHAnsi"/>
          <w:sz w:val="24"/>
          <w:szCs w:val="24"/>
        </w:rPr>
        <w:t>government personnel returning from overseas assignments,</w:t>
      </w:r>
    </w:p>
    <w:p w:rsidR="009331E3" w:rsidRPr="009331E3" w:rsidRDefault="009331E3" w:rsidP="009331E3">
      <w:pPr>
        <w:pStyle w:val="ListParagraph"/>
        <w:numPr>
          <w:ilvl w:val="0"/>
          <w:numId w:val="17"/>
        </w:numPr>
        <w:rPr>
          <w:rFonts w:cstheme="minorHAnsi"/>
          <w:sz w:val="24"/>
          <w:szCs w:val="24"/>
        </w:rPr>
      </w:pPr>
      <w:r w:rsidRPr="009331E3">
        <w:rPr>
          <w:rFonts w:cstheme="minorHAnsi"/>
          <w:sz w:val="24"/>
          <w:szCs w:val="24"/>
        </w:rPr>
        <w:t>expatriates,</w:t>
      </w:r>
    </w:p>
    <w:p w:rsidR="009331E3" w:rsidRPr="009331E3" w:rsidRDefault="009331E3" w:rsidP="009331E3">
      <w:pPr>
        <w:pStyle w:val="ListParagraph"/>
        <w:numPr>
          <w:ilvl w:val="0"/>
          <w:numId w:val="17"/>
        </w:numPr>
        <w:rPr>
          <w:rFonts w:cstheme="minorHAnsi"/>
          <w:sz w:val="24"/>
          <w:szCs w:val="24"/>
        </w:rPr>
      </w:pPr>
      <w:r w:rsidRPr="009331E3">
        <w:rPr>
          <w:rFonts w:cstheme="minorHAnsi"/>
          <w:sz w:val="24"/>
          <w:szCs w:val="24"/>
        </w:rPr>
        <w:t xml:space="preserve">immigrants, </w:t>
      </w:r>
    </w:p>
    <w:p w:rsidR="009331E3" w:rsidRPr="002F601F" w:rsidRDefault="009331E3" w:rsidP="009331E3">
      <w:pPr>
        <w:rPr>
          <w:rFonts w:cstheme="minorHAnsi"/>
          <w:sz w:val="24"/>
          <w:szCs w:val="24"/>
        </w:rPr>
      </w:pPr>
      <w:r w:rsidRPr="002F601F">
        <w:rPr>
          <w:rFonts w:cstheme="minorHAnsi"/>
          <w:sz w:val="24"/>
          <w:szCs w:val="24"/>
        </w:rPr>
        <w:t>……………………………who were exposed in leishmaniasis-endemic areas elsewhere in the world.</w:t>
      </w:r>
    </w:p>
    <w:p w:rsidR="00E03464" w:rsidRDefault="009331E3" w:rsidP="00556282">
      <w:pPr>
        <w:rPr>
          <w:rFonts w:cstheme="minorHAnsi"/>
          <w:sz w:val="24"/>
          <w:szCs w:val="24"/>
        </w:rPr>
      </w:pPr>
      <w:r>
        <w:rPr>
          <w:rFonts w:cstheme="minorHAnsi"/>
          <w:sz w:val="24"/>
          <w:szCs w:val="24"/>
        </w:rPr>
        <w:t>Although rare, there have also been a few cases of CL acquired from Texas and Oklahoma.</w:t>
      </w:r>
    </w:p>
    <w:p w:rsidR="00E03464" w:rsidRPr="009331E3" w:rsidRDefault="009331E3" w:rsidP="009331E3">
      <w:pPr>
        <w:pStyle w:val="ListParagraph"/>
        <w:numPr>
          <w:ilvl w:val="0"/>
          <w:numId w:val="18"/>
        </w:numPr>
        <w:rPr>
          <w:rFonts w:cstheme="minorHAnsi"/>
          <w:sz w:val="24"/>
          <w:szCs w:val="24"/>
        </w:rPr>
      </w:pPr>
      <w:r w:rsidRPr="009331E3">
        <w:rPr>
          <w:rFonts w:cstheme="minorHAnsi"/>
          <w:sz w:val="24"/>
          <w:szCs w:val="24"/>
        </w:rPr>
        <w:t xml:space="preserve">Can cutaneous leishmaniasis progress to mucosal </w:t>
      </w:r>
    </w:p>
    <w:p w:rsidR="00E03464" w:rsidRPr="002F601F" w:rsidRDefault="003025BD" w:rsidP="00556282">
      <w:pPr>
        <w:rPr>
          <w:rFonts w:cstheme="minorHAnsi"/>
          <w:sz w:val="24"/>
          <w:szCs w:val="24"/>
        </w:rPr>
      </w:pPr>
      <w:r>
        <w:rPr>
          <w:rFonts w:cstheme="minorHAnsi"/>
          <w:sz w:val="24"/>
          <w:szCs w:val="24"/>
        </w:rPr>
        <w:t xml:space="preserve">Q: If untreated, can cutaneous leishmaniasis </w:t>
      </w:r>
      <w:r w:rsidR="00481E4B">
        <w:rPr>
          <w:rFonts w:cstheme="minorHAnsi"/>
          <w:sz w:val="24"/>
          <w:szCs w:val="24"/>
        </w:rPr>
        <w:t xml:space="preserve">(CL) </w:t>
      </w:r>
      <w:r w:rsidR="00B741B0">
        <w:rPr>
          <w:rFonts w:cstheme="minorHAnsi"/>
          <w:sz w:val="24"/>
          <w:szCs w:val="24"/>
        </w:rPr>
        <w:t>progress to mucosal lesihmaniasis?</w:t>
      </w:r>
    </w:p>
    <w:p w:rsidR="00AF14B9" w:rsidRDefault="00E80F4E" w:rsidP="006213FA">
      <w:pPr>
        <w:rPr>
          <w:rFonts w:cstheme="minorHAnsi"/>
          <w:sz w:val="24"/>
          <w:szCs w:val="24"/>
        </w:rPr>
      </w:pPr>
      <w:r>
        <w:rPr>
          <w:rFonts w:cstheme="minorHAnsi"/>
          <w:sz w:val="24"/>
          <w:szCs w:val="24"/>
        </w:rPr>
        <w:t xml:space="preserve">A: </w:t>
      </w:r>
      <w:r w:rsidR="003C1F84">
        <w:rPr>
          <w:rFonts w:cstheme="minorHAnsi"/>
          <w:sz w:val="24"/>
          <w:szCs w:val="24"/>
        </w:rPr>
        <w:t>Y</w:t>
      </w:r>
      <w:r>
        <w:rPr>
          <w:rFonts w:cstheme="minorHAnsi"/>
          <w:sz w:val="24"/>
          <w:szCs w:val="24"/>
        </w:rPr>
        <w:t xml:space="preserve">es, </w:t>
      </w:r>
      <w:r w:rsidR="00AF14B9">
        <w:rPr>
          <w:rFonts w:cstheme="minorHAnsi"/>
          <w:sz w:val="24"/>
          <w:szCs w:val="24"/>
        </w:rPr>
        <w:t xml:space="preserve">as the cutaneous infection could potentially progress to mucosal leishmaniasis </w:t>
      </w:r>
    </w:p>
    <w:p w:rsidR="00AF467F" w:rsidRDefault="006213FA" w:rsidP="006213FA">
      <w:pPr>
        <w:rPr>
          <w:rFonts w:cstheme="minorHAnsi"/>
          <w:color w:val="C00000"/>
          <w:sz w:val="24"/>
          <w:szCs w:val="24"/>
        </w:rPr>
      </w:pPr>
      <w:r>
        <w:rPr>
          <w:rFonts w:cstheme="minorHAnsi"/>
          <w:sz w:val="24"/>
          <w:szCs w:val="24"/>
        </w:rPr>
        <w:t>IDSA recommends s</w:t>
      </w:r>
      <w:r w:rsidRPr="005939EE">
        <w:rPr>
          <w:rFonts w:cstheme="minorHAnsi"/>
          <w:sz w:val="24"/>
          <w:szCs w:val="24"/>
        </w:rPr>
        <w:t>ystemic</w:t>
      </w:r>
      <w:r>
        <w:rPr>
          <w:rFonts w:cstheme="minorHAnsi"/>
          <w:sz w:val="24"/>
          <w:szCs w:val="24"/>
        </w:rPr>
        <w:t xml:space="preserve"> </w:t>
      </w:r>
      <w:r w:rsidRPr="005939EE">
        <w:rPr>
          <w:rFonts w:cstheme="minorHAnsi"/>
          <w:sz w:val="24"/>
          <w:szCs w:val="24"/>
        </w:rPr>
        <w:t>treatment</w:t>
      </w:r>
      <w:r>
        <w:rPr>
          <w:rFonts w:cstheme="minorHAnsi"/>
          <w:sz w:val="24"/>
          <w:szCs w:val="24"/>
        </w:rPr>
        <w:t xml:space="preserve"> </w:t>
      </w:r>
      <w:r w:rsidRPr="005939EE">
        <w:rPr>
          <w:rFonts w:cstheme="minorHAnsi"/>
          <w:sz w:val="24"/>
          <w:szCs w:val="24"/>
        </w:rPr>
        <w:t>for</w:t>
      </w:r>
      <w:r>
        <w:rPr>
          <w:rFonts w:cstheme="minorHAnsi"/>
          <w:sz w:val="24"/>
          <w:szCs w:val="24"/>
        </w:rPr>
        <w:t xml:space="preserve"> </w:t>
      </w:r>
      <w:r w:rsidRPr="005939EE">
        <w:rPr>
          <w:rFonts w:cstheme="minorHAnsi"/>
          <w:sz w:val="24"/>
          <w:szCs w:val="24"/>
        </w:rPr>
        <w:t>persons</w:t>
      </w:r>
      <w:r>
        <w:rPr>
          <w:rFonts w:cstheme="minorHAnsi"/>
          <w:sz w:val="24"/>
          <w:szCs w:val="24"/>
        </w:rPr>
        <w:t xml:space="preserve"> </w:t>
      </w:r>
      <w:r w:rsidRPr="005939EE">
        <w:rPr>
          <w:rFonts w:cstheme="minorHAnsi"/>
          <w:sz w:val="24"/>
          <w:szCs w:val="24"/>
        </w:rPr>
        <w:t>with</w:t>
      </w:r>
      <w:r>
        <w:rPr>
          <w:rFonts w:cstheme="minorHAnsi"/>
          <w:sz w:val="24"/>
          <w:szCs w:val="24"/>
        </w:rPr>
        <w:t xml:space="preserve"> “C</w:t>
      </w:r>
      <w:r w:rsidRPr="005939EE">
        <w:rPr>
          <w:rFonts w:cstheme="minorHAnsi"/>
          <w:sz w:val="24"/>
          <w:szCs w:val="24"/>
        </w:rPr>
        <w:t>omplex CL</w:t>
      </w:r>
      <w:r>
        <w:rPr>
          <w:rFonts w:cstheme="minorHAnsi"/>
          <w:sz w:val="24"/>
          <w:szCs w:val="24"/>
        </w:rPr>
        <w:t>”</w:t>
      </w:r>
      <w:r w:rsidRPr="005939EE">
        <w:rPr>
          <w:rFonts w:cstheme="minorHAnsi"/>
          <w:sz w:val="24"/>
          <w:szCs w:val="24"/>
        </w:rPr>
        <w:t xml:space="preserve"> as deﬁned in </w:t>
      </w:r>
      <w:r w:rsidRPr="00CE478C">
        <w:rPr>
          <w:rFonts w:cstheme="minorHAnsi"/>
          <w:b/>
          <w:i/>
          <w:sz w:val="24"/>
          <w:szCs w:val="24"/>
        </w:rPr>
        <w:t>Table 1</w:t>
      </w:r>
      <w:r>
        <w:rPr>
          <w:rFonts w:cstheme="minorHAnsi"/>
          <w:sz w:val="24"/>
          <w:szCs w:val="24"/>
        </w:rPr>
        <w:t xml:space="preserve">, of the </w:t>
      </w:r>
      <w:r w:rsidR="00AF467F">
        <w:rPr>
          <w:rFonts w:cstheme="minorHAnsi"/>
          <w:sz w:val="24"/>
          <w:szCs w:val="24"/>
        </w:rPr>
        <w:t xml:space="preserve">IDSA Guidelines: </w:t>
      </w:r>
      <w:r w:rsidR="00AF467F" w:rsidRPr="00AF467F">
        <w:rPr>
          <w:rFonts w:cstheme="minorHAnsi"/>
          <w:sz w:val="24"/>
          <w:szCs w:val="24"/>
        </w:rPr>
        <w:t>Diagnosis and Treatment of Leishmaniasis: Clinical Practice Guidelines by the Infectious Diseases Society of America (IDSA) and the American Society of Tropical Medicine and Hygiene (ASTMH)</w:t>
      </w:r>
      <w:r w:rsidR="00AF467F">
        <w:rPr>
          <w:rFonts w:cstheme="minorHAnsi"/>
          <w:sz w:val="24"/>
          <w:szCs w:val="24"/>
        </w:rPr>
        <w:t xml:space="preserve"> (referenced with weblink </w:t>
      </w:r>
      <w:r w:rsidR="00AF467F" w:rsidRPr="003C1F84">
        <w:rPr>
          <w:rFonts w:cstheme="minorHAnsi"/>
          <w:color w:val="C00000"/>
          <w:sz w:val="24"/>
          <w:szCs w:val="24"/>
        </w:rPr>
        <w:t>below</w:t>
      </w:r>
      <w:r w:rsidR="00AF467F">
        <w:rPr>
          <w:rFonts w:cstheme="minorHAnsi"/>
          <w:sz w:val="24"/>
          <w:szCs w:val="24"/>
        </w:rPr>
        <w:t xml:space="preserve"> in this document.)    </w:t>
      </w:r>
      <w:r w:rsidR="003C1F84" w:rsidRPr="003C1F84">
        <w:rPr>
          <w:rFonts w:cstheme="minorHAnsi"/>
          <w:color w:val="C00000"/>
          <w:sz w:val="24"/>
          <w:szCs w:val="24"/>
        </w:rPr>
        <w:t xml:space="preserve">(Todd and Leah- not sure where you want the weblink to the IDSA guidelines to go  – at the very  top or bottom- </w:t>
      </w:r>
      <w:r w:rsidR="00A00C3E">
        <w:rPr>
          <w:rFonts w:cstheme="minorHAnsi"/>
          <w:color w:val="C00000"/>
          <w:sz w:val="24"/>
          <w:szCs w:val="24"/>
        </w:rPr>
        <w:t>)</w:t>
      </w:r>
    </w:p>
    <w:p w:rsidR="00CE478C" w:rsidRDefault="00CE478C" w:rsidP="00921A28">
      <w:pPr>
        <w:rPr>
          <w:rFonts w:cstheme="minorHAnsi"/>
          <w:sz w:val="24"/>
          <w:szCs w:val="24"/>
        </w:rPr>
      </w:pPr>
      <w:r>
        <w:rPr>
          <w:rFonts w:cstheme="minorHAnsi"/>
          <w:sz w:val="24"/>
          <w:szCs w:val="24"/>
        </w:rPr>
        <w:t xml:space="preserve">Among the criteria for complex </w:t>
      </w:r>
      <w:r w:rsidR="00481E4B">
        <w:rPr>
          <w:rFonts w:cstheme="minorHAnsi"/>
          <w:sz w:val="24"/>
          <w:szCs w:val="24"/>
        </w:rPr>
        <w:t xml:space="preserve">CL </w:t>
      </w:r>
      <w:r>
        <w:rPr>
          <w:rFonts w:cstheme="minorHAnsi"/>
          <w:sz w:val="24"/>
          <w:szCs w:val="24"/>
        </w:rPr>
        <w:t xml:space="preserve">are: </w:t>
      </w:r>
    </w:p>
    <w:p w:rsidR="003025BD" w:rsidRPr="00A00C3E" w:rsidRDefault="00CE478C" w:rsidP="00A00C3E">
      <w:pPr>
        <w:pStyle w:val="ListParagraph"/>
        <w:numPr>
          <w:ilvl w:val="0"/>
          <w:numId w:val="18"/>
        </w:numPr>
        <w:rPr>
          <w:rFonts w:cstheme="minorHAnsi"/>
          <w:sz w:val="24"/>
          <w:szCs w:val="24"/>
        </w:rPr>
      </w:pPr>
      <w:r w:rsidRPr="00A00C3E">
        <w:rPr>
          <w:rFonts w:cstheme="minorHAnsi"/>
          <w:sz w:val="24"/>
          <w:szCs w:val="24"/>
        </w:rPr>
        <w:t xml:space="preserve">CL </w:t>
      </w:r>
      <w:r w:rsidR="00481E4B" w:rsidRPr="00A00C3E">
        <w:rPr>
          <w:rFonts w:cstheme="minorHAnsi"/>
          <w:sz w:val="24"/>
          <w:szCs w:val="24"/>
        </w:rPr>
        <w:t xml:space="preserve">caused by </w:t>
      </w:r>
      <w:r w:rsidR="00C43AA3" w:rsidRPr="00A00C3E">
        <w:rPr>
          <w:rFonts w:cstheme="minorHAnsi"/>
          <w:sz w:val="24"/>
          <w:szCs w:val="24"/>
        </w:rPr>
        <w:t xml:space="preserve">certain </w:t>
      </w:r>
      <w:r w:rsidR="00481E4B" w:rsidRPr="00A00C3E">
        <w:rPr>
          <w:rFonts w:cstheme="minorHAnsi"/>
          <w:sz w:val="24"/>
          <w:szCs w:val="24"/>
        </w:rPr>
        <w:t>Leishmania species can be</w:t>
      </w:r>
      <w:r w:rsidR="00C43AA3" w:rsidRPr="00A00C3E">
        <w:rPr>
          <w:rFonts w:cstheme="minorHAnsi"/>
          <w:sz w:val="24"/>
          <w:szCs w:val="24"/>
        </w:rPr>
        <w:t xml:space="preserve"> </w:t>
      </w:r>
      <w:r w:rsidR="00481E4B" w:rsidRPr="00A00C3E">
        <w:rPr>
          <w:rFonts w:cstheme="minorHAnsi"/>
          <w:sz w:val="24"/>
          <w:szCs w:val="24"/>
        </w:rPr>
        <w:t xml:space="preserve">associated with </w:t>
      </w:r>
      <w:r w:rsidR="00D65751" w:rsidRPr="00A00C3E">
        <w:rPr>
          <w:rFonts w:cstheme="minorHAnsi"/>
          <w:sz w:val="24"/>
          <w:szCs w:val="24"/>
        </w:rPr>
        <w:t xml:space="preserve">an </w:t>
      </w:r>
      <w:r w:rsidR="00481E4B" w:rsidRPr="00A00C3E">
        <w:rPr>
          <w:rFonts w:cstheme="minorHAnsi"/>
          <w:sz w:val="24"/>
          <w:szCs w:val="24"/>
        </w:rPr>
        <w:t xml:space="preserve">increased risk </w:t>
      </w:r>
      <w:r w:rsidR="00D65751" w:rsidRPr="00A00C3E">
        <w:rPr>
          <w:rFonts w:cstheme="minorHAnsi"/>
          <w:sz w:val="24"/>
          <w:szCs w:val="24"/>
        </w:rPr>
        <w:t xml:space="preserve">of </w:t>
      </w:r>
      <w:r w:rsidR="00481E4B" w:rsidRPr="00A00C3E">
        <w:rPr>
          <w:rFonts w:cstheme="minorHAnsi"/>
          <w:sz w:val="24"/>
          <w:szCs w:val="24"/>
        </w:rPr>
        <w:t xml:space="preserve">ML, particularly Viannia spp in the “mucosal belt” of Bolivia, Peru, and Brazil </w:t>
      </w:r>
    </w:p>
    <w:p w:rsidR="00C43AA3" w:rsidRDefault="00C43AA3" w:rsidP="00A00C3E">
      <w:pPr>
        <w:pStyle w:val="ListParagraph"/>
        <w:rPr>
          <w:rFonts w:cstheme="minorHAnsi"/>
          <w:sz w:val="24"/>
          <w:szCs w:val="24"/>
        </w:rPr>
      </w:pPr>
      <w:r w:rsidRPr="00A00C3E">
        <w:rPr>
          <w:rFonts w:cstheme="minorHAnsi"/>
          <w:sz w:val="24"/>
          <w:szCs w:val="24"/>
        </w:rPr>
        <w:t>Leishmania species with an increased risk of causing ML include L.(V.)braziliensis mainly, but also L. (V.) guyanensis and L. (V.) panamensis. There are other species that can be associated with ML less frequently.</w:t>
      </w:r>
    </w:p>
    <w:p w:rsidR="00A00C3E" w:rsidRPr="00A00C3E" w:rsidRDefault="00A00C3E" w:rsidP="00A00C3E">
      <w:pPr>
        <w:pStyle w:val="ListParagraph"/>
        <w:numPr>
          <w:ilvl w:val="0"/>
          <w:numId w:val="18"/>
        </w:numPr>
        <w:rPr>
          <w:rFonts w:cstheme="minorHAnsi"/>
          <w:sz w:val="24"/>
          <w:szCs w:val="24"/>
        </w:rPr>
      </w:pPr>
      <w:r w:rsidRPr="00A00C3E">
        <w:rPr>
          <w:rFonts w:cstheme="minorHAnsi"/>
          <w:sz w:val="24"/>
          <w:szCs w:val="24"/>
        </w:rPr>
        <w:t>Immunocompromised host (especially with respect to cell-mediated immunity)</w:t>
      </w:r>
    </w:p>
    <w:p w:rsidR="00412543" w:rsidRDefault="00412543" w:rsidP="00921A28">
      <w:pPr>
        <w:rPr>
          <w:rFonts w:cstheme="minorHAnsi"/>
          <w:sz w:val="24"/>
          <w:szCs w:val="24"/>
        </w:rPr>
      </w:pPr>
      <w:r w:rsidRPr="00412543">
        <w:rPr>
          <w:rFonts w:cstheme="minorHAnsi"/>
          <w:sz w:val="24"/>
          <w:szCs w:val="24"/>
        </w:rPr>
        <w:t>Potential consequences of</w:t>
      </w:r>
      <w:r w:rsidR="00A03AA1">
        <w:rPr>
          <w:rFonts w:cstheme="minorHAnsi"/>
          <w:sz w:val="24"/>
          <w:szCs w:val="24"/>
        </w:rPr>
        <w:t xml:space="preserve"> no treatment or </w:t>
      </w:r>
      <w:r w:rsidRPr="00412543">
        <w:rPr>
          <w:rFonts w:cstheme="minorHAnsi"/>
          <w:sz w:val="24"/>
          <w:szCs w:val="24"/>
        </w:rPr>
        <w:t>inadequate treatment include poor cosmetic outcome due to scarring or superinfection, the persistence of a chronic wound(s), and, with some Leishmania species, destructive and disﬁguring ML. In immunocompromised persons, cutaneous, mucosal, and visceral dissemination may occur</w:t>
      </w:r>
      <w:r w:rsidR="00A03AA1">
        <w:rPr>
          <w:rFonts w:cstheme="minorHAnsi"/>
          <w:sz w:val="24"/>
          <w:szCs w:val="24"/>
        </w:rPr>
        <w:t>.</w:t>
      </w:r>
    </w:p>
    <w:p w:rsidR="00C43AA3" w:rsidRDefault="003F6B38" w:rsidP="00921A28">
      <w:pPr>
        <w:rPr>
          <w:rFonts w:cstheme="minorHAnsi"/>
          <w:sz w:val="24"/>
          <w:szCs w:val="24"/>
        </w:rPr>
      </w:pPr>
      <w:r>
        <w:rPr>
          <w:rFonts w:cstheme="minorHAnsi"/>
          <w:sz w:val="24"/>
          <w:szCs w:val="24"/>
        </w:rPr>
        <w:lastRenderedPageBreak/>
        <w:t xml:space="preserve">Some experts believe </w:t>
      </w:r>
      <w:r w:rsidRPr="003F6B38">
        <w:rPr>
          <w:rFonts w:cstheme="minorHAnsi"/>
          <w:sz w:val="24"/>
          <w:szCs w:val="24"/>
        </w:rPr>
        <w:t>that all persons with New World cutaneous leishmaniasis [NWCL] receive treatment</w:t>
      </w:r>
      <w:r w:rsidR="00412543">
        <w:rPr>
          <w:rFonts w:cstheme="minorHAnsi"/>
          <w:sz w:val="24"/>
          <w:szCs w:val="24"/>
        </w:rPr>
        <w:t>, regardless of the infecting species.</w:t>
      </w:r>
    </w:p>
    <w:p w:rsidR="00684987" w:rsidRDefault="00684987" w:rsidP="00921A28">
      <w:pPr>
        <w:rPr>
          <w:rFonts w:cstheme="minorHAnsi"/>
          <w:sz w:val="24"/>
          <w:szCs w:val="24"/>
        </w:rPr>
      </w:pPr>
      <w:r>
        <w:rPr>
          <w:rFonts w:cstheme="minorHAnsi"/>
          <w:sz w:val="24"/>
          <w:szCs w:val="24"/>
        </w:rPr>
        <w:t xml:space="preserve">Some experts also believe that </w:t>
      </w:r>
      <w:r w:rsidR="00ED683D">
        <w:rPr>
          <w:rFonts w:cstheme="minorHAnsi"/>
          <w:sz w:val="24"/>
          <w:szCs w:val="24"/>
        </w:rPr>
        <w:t xml:space="preserve">treating CL with systemic therapy </w:t>
      </w:r>
      <w:r w:rsidR="00ED683D" w:rsidRPr="00ED683D">
        <w:rPr>
          <w:rFonts w:cstheme="minorHAnsi"/>
          <w:sz w:val="24"/>
          <w:szCs w:val="24"/>
        </w:rPr>
        <w:t>may lead to more rapid healing of lesions compared with local treatment, with possible associated beneﬁts in terms of scarring and superinfection,</w:t>
      </w:r>
      <w:r w:rsidR="00ED683D">
        <w:rPr>
          <w:rFonts w:cstheme="minorHAnsi"/>
          <w:sz w:val="24"/>
          <w:szCs w:val="24"/>
        </w:rPr>
        <w:t xml:space="preserve"> although published data was not found by the IDSA Panel during the creation of the guidelines to support this.</w:t>
      </w:r>
    </w:p>
    <w:p w:rsidR="00412543" w:rsidRDefault="006213FA" w:rsidP="00921A28">
      <w:pPr>
        <w:rPr>
          <w:rFonts w:cstheme="minorHAnsi"/>
          <w:sz w:val="24"/>
          <w:szCs w:val="24"/>
        </w:rPr>
      </w:pPr>
      <w:r>
        <w:rPr>
          <w:rFonts w:cstheme="minorHAnsi"/>
          <w:sz w:val="24"/>
          <w:szCs w:val="24"/>
        </w:rPr>
        <w:t xml:space="preserve">IDSA recommends </w:t>
      </w:r>
      <w:r w:rsidR="005939EE">
        <w:rPr>
          <w:rFonts w:cstheme="minorHAnsi"/>
          <w:sz w:val="24"/>
          <w:szCs w:val="24"/>
        </w:rPr>
        <w:t>s</w:t>
      </w:r>
      <w:r w:rsidR="005939EE" w:rsidRPr="005939EE">
        <w:rPr>
          <w:rFonts w:cstheme="minorHAnsi"/>
          <w:sz w:val="24"/>
          <w:szCs w:val="24"/>
        </w:rPr>
        <w:t>ystemic</w:t>
      </w:r>
      <w:r w:rsidR="005939EE">
        <w:rPr>
          <w:rFonts w:cstheme="minorHAnsi"/>
          <w:sz w:val="24"/>
          <w:szCs w:val="24"/>
        </w:rPr>
        <w:t xml:space="preserve"> </w:t>
      </w:r>
      <w:r w:rsidR="005939EE" w:rsidRPr="005939EE">
        <w:rPr>
          <w:rFonts w:cstheme="minorHAnsi"/>
          <w:sz w:val="24"/>
          <w:szCs w:val="24"/>
        </w:rPr>
        <w:t>treatment</w:t>
      </w:r>
      <w:r w:rsidR="005939EE">
        <w:rPr>
          <w:rFonts w:cstheme="minorHAnsi"/>
          <w:sz w:val="24"/>
          <w:szCs w:val="24"/>
        </w:rPr>
        <w:t xml:space="preserve"> </w:t>
      </w:r>
      <w:r w:rsidR="005939EE" w:rsidRPr="005939EE">
        <w:rPr>
          <w:rFonts w:cstheme="minorHAnsi"/>
          <w:sz w:val="24"/>
          <w:szCs w:val="24"/>
        </w:rPr>
        <w:t>for</w:t>
      </w:r>
      <w:r w:rsidR="005939EE">
        <w:rPr>
          <w:rFonts w:cstheme="minorHAnsi"/>
          <w:sz w:val="24"/>
          <w:szCs w:val="24"/>
        </w:rPr>
        <w:t xml:space="preserve"> </w:t>
      </w:r>
      <w:r w:rsidR="005939EE" w:rsidRPr="005939EE">
        <w:rPr>
          <w:rFonts w:cstheme="minorHAnsi"/>
          <w:sz w:val="24"/>
          <w:szCs w:val="24"/>
        </w:rPr>
        <w:t>persons</w:t>
      </w:r>
      <w:r w:rsidR="005939EE">
        <w:rPr>
          <w:rFonts w:cstheme="minorHAnsi"/>
          <w:sz w:val="24"/>
          <w:szCs w:val="24"/>
        </w:rPr>
        <w:t xml:space="preserve"> </w:t>
      </w:r>
      <w:r w:rsidR="005939EE" w:rsidRPr="005939EE">
        <w:rPr>
          <w:rFonts w:cstheme="minorHAnsi"/>
          <w:sz w:val="24"/>
          <w:szCs w:val="24"/>
        </w:rPr>
        <w:t>with</w:t>
      </w:r>
      <w:r w:rsidR="005939EE">
        <w:rPr>
          <w:rFonts w:cstheme="minorHAnsi"/>
          <w:sz w:val="24"/>
          <w:szCs w:val="24"/>
        </w:rPr>
        <w:t xml:space="preserve"> </w:t>
      </w:r>
      <w:r>
        <w:rPr>
          <w:rFonts w:cstheme="minorHAnsi"/>
          <w:sz w:val="24"/>
          <w:szCs w:val="24"/>
        </w:rPr>
        <w:t>“C</w:t>
      </w:r>
      <w:r w:rsidR="005939EE" w:rsidRPr="005939EE">
        <w:rPr>
          <w:rFonts w:cstheme="minorHAnsi"/>
          <w:sz w:val="24"/>
          <w:szCs w:val="24"/>
        </w:rPr>
        <w:t>omplex CL</w:t>
      </w:r>
      <w:r>
        <w:rPr>
          <w:rFonts w:cstheme="minorHAnsi"/>
          <w:sz w:val="24"/>
          <w:szCs w:val="24"/>
        </w:rPr>
        <w:t>”</w:t>
      </w:r>
      <w:r w:rsidR="005939EE" w:rsidRPr="005939EE">
        <w:rPr>
          <w:rFonts w:cstheme="minorHAnsi"/>
          <w:sz w:val="24"/>
          <w:szCs w:val="24"/>
        </w:rPr>
        <w:t xml:space="preserve"> as deﬁned in Table 1</w:t>
      </w:r>
      <w:r>
        <w:rPr>
          <w:rFonts w:cstheme="minorHAnsi"/>
          <w:sz w:val="24"/>
          <w:szCs w:val="24"/>
        </w:rPr>
        <w:t xml:space="preserve">, of the </w:t>
      </w:r>
    </w:p>
    <w:p w:rsidR="003025BD" w:rsidRDefault="003F6B38" w:rsidP="00921A28">
      <w:pPr>
        <w:rPr>
          <w:rFonts w:cstheme="minorHAnsi"/>
          <w:sz w:val="24"/>
          <w:szCs w:val="24"/>
        </w:rPr>
      </w:pPr>
      <w:r>
        <w:rPr>
          <w:rFonts w:cstheme="minorHAnsi"/>
          <w:sz w:val="24"/>
          <w:szCs w:val="24"/>
        </w:rPr>
        <w:t>T</w:t>
      </w:r>
      <w:r w:rsidR="00E80F4E" w:rsidRPr="00E80F4E">
        <w:rPr>
          <w:rFonts w:cstheme="minorHAnsi"/>
          <w:sz w:val="24"/>
          <w:szCs w:val="24"/>
        </w:rPr>
        <w:t>he possibility of an association between untreated CL and</w:t>
      </w:r>
      <w:r>
        <w:rPr>
          <w:rFonts w:cstheme="minorHAnsi"/>
          <w:sz w:val="24"/>
          <w:szCs w:val="24"/>
        </w:rPr>
        <w:t xml:space="preserve"> </w:t>
      </w:r>
      <w:r w:rsidR="00E80F4E" w:rsidRPr="00E80F4E">
        <w:rPr>
          <w:rFonts w:cstheme="minorHAnsi"/>
          <w:sz w:val="24"/>
          <w:szCs w:val="24"/>
        </w:rPr>
        <w:t>adverse</w:t>
      </w:r>
      <w:r>
        <w:rPr>
          <w:rFonts w:cstheme="minorHAnsi"/>
          <w:sz w:val="24"/>
          <w:szCs w:val="24"/>
        </w:rPr>
        <w:t xml:space="preserve"> </w:t>
      </w:r>
      <w:r w:rsidR="00E80F4E" w:rsidRPr="00E80F4E">
        <w:rPr>
          <w:rFonts w:cstheme="minorHAnsi"/>
          <w:sz w:val="24"/>
          <w:szCs w:val="24"/>
        </w:rPr>
        <w:t>fetal</w:t>
      </w:r>
      <w:r>
        <w:rPr>
          <w:rFonts w:cstheme="minorHAnsi"/>
          <w:sz w:val="24"/>
          <w:szCs w:val="24"/>
        </w:rPr>
        <w:t xml:space="preserve"> </w:t>
      </w:r>
      <w:r w:rsidR="00E80F4E" w:rsidRPr="00E80F4E">
        <w:rPr>
          <w:rFonts w:cstheme="minorHAnsi"/>
          <w:sz w:val="24"/>
          <w:szCs w:val="24"/>
        </w:rPr>
        <w:t>outcomes</w:t>
      </w:r>
      <w:r>
        <w:rPr>
          <w:rFonts w:cstheme="minorHAnsi"/>
          <w:sz w:val="24"/>
          <w:szCs w:val="24"/>
        </w:rPr>
        <w:t xml:space="preserve"> </w:t>
      </w:r>
      <w:r w:rsidR="00E80F4E" w:rsidRPr="00E80F4E">
        <w:rPr>
          <w:rFonts w:cstheme="minorHAnsi"/>
          <w:sz w:val="24"/>
          <w:szCs w:val="24"/>
        </w:rPr>
        <w:t>has</w:t>
      </w:r>
      <w:r>
        <w:rPr>
          <w:rFonts w:cstheme="minorHAnsi"/>
          <w:sz w:val="24"/>
          <w:szCs w:val="24"/>
        </w:rPr>
        <w:t xml:space="preserve"> </w:t>
      </w:r>
      <w:r w:rsidR="00E80F4E" w:rsidRPr="00E80F4E">
        <w:rPr>
          <w:rFonts w:cstheme="minorHAnsi"/>
          <w:sz w:val="24"/>
          <w:szCs w:val="24"/>
        </w:rPr>
        <w:t>not</w:t>
      </w:r>
      <w:r>
        <w:rPr>
          <w:rFonts w:cstheme="minorHAnsi"/>
          <w:sz w:val="24"/>
          <w:szCs w:val="24"/>
        </w:rPr>
        <w:t xml:space="preserve"> </w:t>
      </w:r>
      <w:r w:rsidR="00E80F4E" w:rsidRPr="00E80F4E">
        <w:rPr>
          <w:rFonts w:cstheme="minorHAnsi"/>
          <w:sz w:val="24"/>
          <w:szCs w:val="24"/>
        </w:rPr>
        <w:t>been</w:t>
      </w:r>
      <w:r>
        <w:rPr>
          <w:rFonts w:cstheme="minorHAnsi"/>
          <w:sz w:val="24"/>
          <w:szCs w:val="24"/>
        </w:rPr>
        <w:t xml:space="preserve"> </w:t>
      </w:r>
      <w:r w:rsidR="00E80F4E" w:rsidRPr="00E80F4E">
        <w:rPr>
          <w:rFonts w:cstheme="minorHAnsi"/>
          <w:sz w:val="24"/>
          <w:szCs w:val="24"/>
        </w:rPr>
        <w:t>excluded</w:t>
      </w:r>
      <w:r>
        <w:rPr>
          <w:rFonts w:cstheme="minorHAnsi"/>
          <w:sz w:val="24"/>
          <w:szCs w:val="24"/>
        </w:rPr>
        <w:t>.</w:t>
      </w:r>
    </w:p>
    <w:p w:rsidR="00C62D1F" w:rsidRDefault="00C62D1F" w:rsidP="00AF467F">
      <w:pPr>
        <w:jc w:val="center"/>
        <w:rPr>
          <w:rFonts w:cstheme="minorHAnsi"/>
          <w:sz w:val="24"/>
          <w:szCs w:val="24"/>
        </w:rPr>
      </w:pPr>
    </w:p>
    <w:p w:rsidR="00921A28" w:rsidRDefault="00E03464" w:rsidP="00AF467F">
      <w:pPr>
        <w:jc w:val="center"/>
        <w:rPr>
          <w:rFonts w:cstheme="minorHAnsi"/>
          <w:sz w:val="24"/>
          <w:szCs w:val="24"/>
        </w:rPr>
      </w:pPr>
      <w:r>
        <w:rPr>
          <w:rFonts w:cstheme="minorHAnsi"/>
          <w:sz w:val="24"/>
          <w:szCs w:val="24"/>
        </w:rPr>
        <w:t>Q&amp;A from Patients</w:t>
      </w:r>
    </w:p>
    <w:p w:rsidR="003A0C0F" w:rsidRDefault="003A0C0F" w:rsidP="00921A28">
      <w:pPr>
        <w:rPr>
          <w:rFonts w:cstheme="minorHAnsi"/>
          <w:sz w:val="24"/>
          <w:szCs w:val="24"/>
        </w:rPr>
      </w:pPr>
      <w:r>
        <w:rPr>
          <w:rFonts w:cstheme="minorHAnsi"/>
          <w:sz w:val="24"/>
          <w:szCs w:val="24"/>
        </w:rPr>
        <w:t>Q: Is leishmaniasis contagious?</w:t>
      </w:r>
    </w:p>
    <w:p w:rsidR="003A0C0F" w:rsidRDefault="003A0C0F" w:rsidP="00921A28">
      <w:pPr>
        <w:rPr>
          <w:rFonts w:cstheme="minorHAnsi"/>
          <w:sz w:val="24"/>
          <w:szCs w:val="24"/>
        </w:rPr>
      </w:pPr>
      <w:r>
        <w:rPr>
          <w:rFonts w:cstheme="minorHAnsi"/>
          <w:sz w:val="24"/>
          <w:szCs w:val="24"/>
        </w:rPr>
        <w:t xml:space="preserve">A: In all cases except for extremely rare ones, </w:t>
      </w:r>
      <w:r w:rsidRPr="003A0C0F">
        <w:rPr>
          <w:rFonts w:cstheme="minorHAnsi"/>
          <w:sz w:val="24"/>
          <w:szCs w:val="24"/>
        </w:rPr>
        <w:t>People cannot get leishmaniasis directly from other people. Instead, the disease spreads through the bite of blood-sucking sand flies. A fly bites an infected animal or person and takes in the parasite with its meal of blood.</w:t>
      </w:r>
      <w:r>
        <w:rPr>
          <w:rFonts w:cstheme="minorHAnsi"/>
          <w:sz w:val="24"/>
          <w:szCs w:val="24"/>
        </w:rPr>
        <w:t xml:space="preserve"> The rare cases were </w:t>
      </w:r>
      <w:r w:rsidR="0029470F">
        <w:rPr>
          <w:rFonts w:cstheme="minorHAnsi"/>
          <w:sz w:val="24"/>
          <w:szCs w:val="24"/>
        </w:rPr>
        <w:t xml:space="preserve">from </w:t>
      </w:r>
      <w:r w:rsidR="0029470F" w:rsidRPr="0029470F">
        <w:rPr>
          <w:rFonts w:cstheme="minorHAnsi"/>
          <w:sz w:val="24"/>
          <w:szCs w:val="24"/>
        </w:rPr>
        <w:t>needle sharing, laboratory accident, or receipt of a blood transfusion or organ transplant from an infected donor; uncommonly, congenital/perinatal (and, rarely, sexual) transmission has been</w:t>
      </w:r>
      <w:r w:rsidR="0029470F">
        <w:rPr>
          <w:rFonts w:cstheme="minorHAnsi"/>
          <w:sz w:val="24"/>
          <w:szCs w:val="24"/>
        </w:rPr>
        <w:t xml:space="preserve"> </w:t>
      </w:r>
      <w:r w:rsidR="0029470F" w:rsidRPr="0029470F">
        <w:rPr>
          <w:rFonts w:cstheme="minorHAnsi"/>
          <w:sz w:val="24"/>
          <w:szCs w:val="24"/>
        </w:rPr>
        <w:t>reported.</w:t>
      </w:r>
      <w:r w:rsidR="0029470F">
        <w:rPr>
          <w:rFonts w:cstheme="minorHAnsi"/>
          <w:sz w:val="24"/>
          <w:szCs w:val="24"/>
        </w:rPr>
        <w:t xml:space="preserve"> </w:t>
      </w:r>
    </w:p>
    <w:p w:rsidR="003A0C0F" w:rsidRPr="002F601F" w:rsidRDefault="003A0C0F" w:rsidP="00921A28">
      <w:pPr>
        <w:rPr>
          <w:rFonts w:cstheme="minorHAnsi"/>
          <w:sz w:val="24"/>
          <w:szCs w:val="24"/>
        </w:rPr>
      </w:pPr>
    </w:p>
    <w:p w:rsidR="00921A28" w:rsidRPr="002F601F" w:rsidRDefault="00D15364" w:rsidP="00921A28">
      <w:pPr>
        <w:rPr>
          <w:rFonts w:cstheme="minorHAnsi"/>
          <w:sz w:val="24"/>
          <w:szCs w:val="24"/>
        </w:rPr>
      </w:pPr>
      <w:r>
        <w:rPr>
          <w:rFonts w:cstheme="minorHAnsi"/>
          <w:sz w:val="24"/>
          <w:szCs w:val="24"/>
        </w:rPr>
        <w:t xml:space="preserve">Q: </w:t>
      </w:r>
      <w:r w:rsidRPr="00D15364">
        <w:rPr>
          <w:rFonts w:cstheme="minorHAnsi"/>
          <w:sz w:val="24"/>
          <w:szCs w:val="24"/>
        </w:rPr>
        <w:t>What are the symptoms and signs of cutaneous leishmaniasis?</w:t>
      </w:r>
    </w:p>
    <w:p w:rsidR="00921A28" w:rsidRDefault="00D15364" w:rsidP="00E46977">
      <w:pPr>
        <w:rPr>
          <w:rFonts w:cstheme="minorHAnsi"/>
          <w:sz w:val="24"/>
          <w:szCs w:val="24"/>
        </w:rPr>
      </w:pPr>
      <w:r>
        <w:rPr>
          <w:rFonts w:cstheme="minorHAnsi"/>
          <w:sz w:val="24"/>
          <w:szCs w:val="24"/>
        </w:rPr>
        <w:t xml:space="preserve">A: </w:t>
      </w:r>
      <w:r w:rsidRPr="00D15364">
        <w:rPr>
          <w:rFonts w:cstheme="minorHAnsi"/>
          <w:sz w:val="24"/>
          <w:szCs w:val="24"/>
        </w:rPr>
        <w:t>Some people have a silent infection, without any symptoms or signs. People who develop clinical evidence of infection have one or more sores on their skin. The sores can change in size and appearance over time. The sores may start out as papules (bumps) or nodules (lumps) and may end up as ulcers (like a volcano, with a raised edge and central crater); skin ulcers may be covered by scab or crust. The sores usually are painless but can be painful. Some people have swollen glands near the sores (for example, under the arm, if the sores are on the arm or hand).</w:t>
      </w:r>
    </w:p>
    <w:p w:rsidR="00AC759C" w:rsidRPr="00AC759C" w:rsidRDefault="00AC759C" w:rsidP="00AC759C">
      <w:pPr>
        <w:rPr>
          <w:rFonts w:cstheme="minorHAnsi"/>
          <w:sz w:val="24"/>
          <w:szCs w:val="24"/>
        </w:rPr>
      </w:pPr>
    </w:p>
    <w:p w:rsidR="00D15364" w:rsidRDefault="00040E7D" w:rsidP="00AC759C">
      <w:pPr>
        <w:rPr>
          <w:rFonts w:cstheme="minorHAnsi"/>
          <w:sz w:val="24"/>
          <w:szCs w:val="24"/>
        </w:rPr>
      </w:pPr>
      <w:r>
        <w:rPr>
          <w:rFonts w:cstheme="minorHAnsi"/>
          <w:sz w:val="24"/>
          <w:szCs w:val="24"/>
        </w:rPr>
        <w:t xml:space="preserve">Q: </w:t>
      </w:r>
      <w:r w:rsidR="00AC759C" w:rsidRPr="00AC759C">
        <w:rPr>
          <w:rFonts w:cstheme="minorHAnsi"/>
          <w:sz w:val="24"/>
          <w:szCs w:val="24"/>
        </w:rPr>
        <w:t>What are the symptoms and signs of visceral leishmaniasis?</w:t>
      </w:r>
    </w:p>
    <w:p w:rsidR="00D15364" w:rsidRDefault="00040E7D" w:rsidP="00E46977">
      <w:pPr>
        <w:rPr>
          <w:rFonts w:cstheme="minorHAnsi"/>
          <w:sz w:val="24"/>
          <w:szCs w:val="24"/>
        </w:rPr>
      </w:pPr>
      <w:r>
        <w:rPr>
          <w:rFonts w:cstheme="minorHAnsi"/>
          <w:sz w:val="24"/>
          <w:szCs w:val="24"/>
        </w:rPr>
        <w:t xml:space="preserve">A: </w:t>
      </w:r>
      <w:r w:rsidR="00D15364" w:rsidRPr="00D15364">
        <w:rPr>
          <w:rFonts w:cstheme="minorHAnsi"/>
          <w:sz w:val="24"/>
          <w:szCs w:val="24"/>
        </w:rPr>
        <w:t>Some people have a silent infection, without any symptoms or signs. People who develop clinical evidence of infection usually have fever, weight loss, enlargement (swelling) of the spleen and liver, and abnormal blood tests. People may have low blood counts, including a low red blood cell count (anemia), a low white blood cell count (leukopenia), and a low platelet count (thrombocytopenia).</w:t>
      </w:r>
    </w:p>
    <w:p w:rsidR="00AC759C" w:rsidRPr="00AC759C" w:rsidRDefault="00AC759C" w:rsidP="00AC759C">
      <w:pPr>
        <w:rPr>
          <w:rFonts w:cstheme="minorHAnsi"/>
          <w:sz w:val="24"/>
          <w:szCs w:val="24"/>
        </w:rPr>
      </w:pPr>
    </w:p>
    <w:p w:rsidR="00D15364" w:rsidRDefault="00040E7D" w:rsidP="00AC759C">
      <w:pPr>
        <w:rPr>
          <w:rFonts w:cstheme="minorHAnsi"/>
          <w:sz w:val="24"/>
          <w:szCs w:val="24"/>
        </w:rPr>
      </w:pPr>
      <w:r>
        <w:rPr>
          <w:rFonts w:cstheme="minorHAnsi"/>
          <w:sz w:val="24"/>
          <w:szCs w:val="24"/>
        </w:rPr>
        <w:t xml:space="preserve">Q: </w:t>
      </w:r>
      <w:r w:rsidR="00AC759C" w:rsidRPr="00AC759C">
        <w:rPr>
          <w:rFonts w:cstheme="minorHAnsi"/>
          <w:sz w:val="24"/>
          <w:szCs w:val="24"/>
        </w:rPr>
        <w:t>How common is leishmaniasis in the world?</w:t>
      </w:r>
    </w:p>
    <w:p w:rsidR="00D15364" w:rsidRDefault="00040E7D" w:rsidP="00E46977">
      <w:pPr>
        <w:rPr>
          <w:rFonts w:cstheme="minorHAnsi"/>
          <w:sz w:val="24"/>
          <w:szCs w:val="24"/>
        </w:rPr>
      </w:pPr>
      <w:r>
        <w:rPr>
          <w:rFonts w:cstheme="minorHAnsi"/>
          <w:sz w:val="24"/>
          <w:szCs w:val="24"/>
        </w:rPr>
        <w:t xml:space="preserve">A: </w:t>
      </w:r>
      <w:r w:rsidR="00AC759C" w:rsidRPr="00AC759C">
        <w:rPr>
          <w:rFonts w:cstheme="minorHAnsi"/>
          <w:sz w:val="24"/>
          <w:szCs w:val="24"/>
        </w:rPr>
        <w:t>The number of new cases may vary or change over time and are difficult to estimate. For cutaneous leishmaniasis, estimates of the number of new cases per year have ranged from approximately 700,000 to 1.2 million or more. For visceral leishmaniasis, the estimated number of new cases per year may have decreased to &lt;100,000, but previous estimates ranged up to 400,000 or more cases.</w:t>
      </w:r>
    </w:p>
    <w:p w:rsidR="00AC759C" w:rsidRPr="00AC759C" w:rsidRDefault="00AC759C" w:rsidP="00AC759C">
      <w:pPr>
        <w:rPr>
          <w:rFonts w:cstheme="minorHAnsi"/>
          <w:sz w:val="24"/>
          <w:szCs w:val="24"/>
        </w:rPr>
      </w:pPr>
    </w:p>
    <w:p w:rsidR="00AC759C" w:rsidRPr="00AC759C" w:rsidRDefault="00040E7D" w:rsidP="00AC759C">
      <w:pPr>
        <w:rPr>
          <w:rFonts w:cstheme="minorHAnsi"/>
          <w:sz w:val="24"/>
          <w:szCs w:val="24"/>
        </w:rPr>
      </w:pPr>
      <w:r>
        <w:rPr>
          <w:rFonts w:cstheme="minorHAnsi"/>
          <w:sz w:val="24"/>
          <w:szCs w:val="24"/>
        </w:rPr>
        <w:t xml:space="preserve">Q: </w:t>
      </w:r>
      <w:r w:rsidR="00AC759C" w:rsidRPr="00AC759C">
        <w:rPr>
          <w:rFonts w:cstheme="minorHAnsi"/>
          <w:sz w:val="24"/>
          <w:szCs w:val="24"/>
        </w:rPr>
        <w:t>In what parts of the world is leishmaniasis found?</w:t>
      </w:r>
    </w:p>
    <w:p w:rsidR="00AC759C" w:rsidRPr="00AC759C" w:rsidRDefault="00040E7D" w:rsidP="00AC759C">
      <w:pPr>
        <w:rPr>
          <w:rFonts w:cstheme="minorHAnsi"/>
          <w:sz w:val="24"/>
          <w:szCs w:val="24"/>
        </w:rPr>
      </w:pPr>
      <w:r>
        <w:rPr>
          <w:rFonts w:cstheme="minorHAnsi"/>
          <w:sz w:val="24"/>
          <w:szCs w:val="24"/>
        </w:rPr>
        <w:t xml:space="preserve">A: </w:t>
      </w:r>
      <w:r w:rsidR="00AC759C" w:rsidRPr="00AC759C">
        <w:rPr>
          <w:rFonts w:cstheme="minorHAnsi"/>
          <w:sz w:val="24"/>
          <w:szCs w:val="24"/>
        </w:rPr>
        <w:t>In the Old World (the Eastern Hemisphere), leishmaniasis is found in some parts of Asia, the Middle East, Africa (particularly in the tropical region and North Africa, with some cases elsewhere), and southern Europe. It is not found in Australia or the Pacific Islands.</w:t>
      </w:r>
    </w:p>
    <w:p w:rsidR="00AC759C" w:rsidRPr="00AC759C" w:rsidRDefault="00AC759C" w:rsidP="00AC759C">
      <w:pPr>
        <w:rPr>
          <w:rFonts w:cstheme="minorHAnsi"/>
          <w:sz w:val="24"/>
          <w:szCs w:val="24"/>
        </w:rPr>
      </w:pPr>
      <w:r w:rsidRPr="00AC759C">
        <w:rPr>
          <w:rFonts w:cstheme="minorHAnsi"/>
          <w:sz w:val="24"/>
          <w:szCs w:val="24"/>
        </w:rPr>
        <w:t>In the New World (the Western Hemisphere), leishmaniasis is found in some parts of Mexico, Central America, and South America. It is not found in Chile or Uruguay.</w:t>
      </w:r>
    </w:p>
    <w:p w:rsidR="00D15364" w:rsidRDefault="00AC759C" w:rsidP="00AC759C">
      <w:pPr>
        <w:rPr>
          <w:rFonts w:cstheme="minorHAnsi"/>
          <w:sz w:val="24"/>
          <w:szCs w:val="24"/>
        </w:rPr>
      </w:pPr>
      <w:r w:rsidRPr="00AC759C">
        <w:rPr>
          <w:rFonts w:cstheme="minorHAnsi"/>
          <w:sz w:val="24"/>
          <w:szCs w:val="24"/>
        </w:rPr>
        <w:t>Overall, leishmaniasis is found in parts of approximately 90  countries. The cases of leishmaniasis evaluated in the United States reflect travel and immigration patterns. For example, many of the cases of cutaneous leishmaniasis in U.S. civilian travelers have been acquired in common tourist destinations in Latin America, such as in Costa Rica. U.S. military personnel have become infected in various countries, such as Iraq and Afghanistan.</w:t>
      </w:r>
    </w:p>
    <w:p w:rsidR="00AC759C" w:rsidRPr="00AC759C" w:rsidRDefault="00AC759C" w:rsidP="00AC759C">
      <w:pPr>
        <w:rPr>
          <w:rFonts w:cstheme="minorHAnsi"/>
          <w:sz w:val="24"/>
          <w:szCs w:val="24"/>
        </w:rPr>
      </w:pPr>
    </w:p>
    <w:p w:rsidR="00AC759C" w:rsidRPr="00AC759C" w:rsidRDefault="00040E7D" w:rsidP="00AC759C">
      <w:pPr>
        <w:rPr>
          <w:rFonts w:cstheme="minorHAnsi"/>
          <w:sz w:val="24"/>
          <w:szCs w:val="24"/>
        </w:rPr>
      </w:pPr>
      <w:r>
        <w:rPr>
          <w:rFonts w:cstheme="minorHAnsi"/>
          <w:sz w:val="24"/>
          <w:szCs w:val="24"/>
        </w:rPr>
        <w:t xml:space="preserve">Q: </w:t>
      </w:r>
      <w:r w:rsidR="00AC759C" w:rsidRPr="00AC759C">
        <w:rPr>
          <w:rFonts w:cstheme="minorHAnsi"/>
          <w:sz w:val="24"/>
          <w:szCs w:val="24"/>
        </w:rPr>
        <w:t>Is leishmaniasis found in the United States?</w:t>
      </w:r>
    </w:p>
    <w:p w:rsidR="00AC759C" w:rsidRPr="00AC759C" w:rsidRDefault="00040E7D" w:rsidP="00AC759C">
      <w:pPr>
        <w:rPr>
          <w:rFonts w:cstheme="minorHAnsi"/>
          <w:sz w:val="24"/>
          <w:szCs w:val="24"/>
        </w:rPr>
      </w:pPr>
      <w:r>
        <w:rPr>
          <w:rFonts w:cstheme="minorHAnsi"/>
          <w:sz w:val="24"/>
          <w:szCs w:val="24"/>
        </w:rPr>
        <w:t xml:space="preserve">A: </w:t>
      </w:r>
      <w:r w:rsidR="00AC759C" w:rsidRPr="00AC759C">
        <w:rPr>
          <w:rFonts w:cstheme="minorHAnsi"/>
          <w:sz w:val="24"/>
          <w:szCs w:val="24"/>
        </w:rPr>
        <w:t>Not usually. Almost all of the cases of leishmaniasis diagnosed in the United States are in people who became infected while traveling or living in other countries.</w:t>
      </w:r>
    </w:p>
    <w:p w:rsidR="00AC759C" w:rsidRDefault="00AC759C" w:rsidP="00AC759C">
      <w:pPr>
        <w:rPr>
          <w:rFonts w:cstheme="minorHAnsi"/>
          <w:sz w:val="24"/>
          <w:szCs w:val="24"/>
        </w:rPr>
      </w:pPr>
      <w:r w:rsidRPr="00AC759C">
        <w:rPr>
          <w:rFonts w:cstheme="minorHAnsi"/>
          <w:sz w:val="24"/>
          <w:szCs w:val="24"/>
        </w:rPr>
        <w:t>Occasional cases of cutaneous leishmaniasis have been acquired in Texas and Oklahoma. No cases of visceral leishmaniasis are known to have been acquired in the United States.</w:t>
      </w:r>
    </w:p>
    <w:p w:rsidR="00AC759C" w:rsidRPr="00AC759C" w:rsidRDefault="00AC759C" w:rsidP="00AC759C">
      <w:pPr>
        <w:rPr>
          <w:rFonts w:cstheme="minorHAnsi"/>
          <w:sz w:val="24"/>
          <w:szCs w:val="24"/>
        </w:rPr>
      </w:pPr>
    </w:p>
    <w:p w:rsidR="00AC759C" w:rsidRPr="00AC759C" w:rsidRDefault="00040E7D" w:rsidP="00AC759C">
      <w:pPr>
        <w:rPr>
          <w:rFonts w:cstheme="minorHAnsi"/>
          <w:sz w:val="24"/>
          <w:szCs w:val="24"/>
        </w:rPr>
      </w:pPr>
      <w:r>
        <w:rPr>
          <w:rFonts w:cstheme="minorHAnsi"/>
          <w:sz w:val="24"/>
          <w:szCs w:val="24"/>
        </w:rPr>
        <w:t xml:space="preserve">Q: </w:t>
      </w:r>
      <w:r w:rsidR="00AC759C" w:rsidRPr="00AC759C">
        <w:rPr>
          <w:rFonts w:cstheme="minorHAnsi"/>
          <w:sz w:val="24"/>
          <w:szCs w:val="24"/>
        </w:rPr>
        <w:t>How do people get infected with Leishmania parasites?</w:t>
      </w:r>
    </w:p>
    <w:p w:rsidR="00AC759C" w:rsidRPr="00AC759C" w:rsidRDefault="00AC759C" w:rsidP="00AC759C">
      <w:pPr>
        <w:rPr>
          <w:rFonts w:cstheme="minorHAnsi"/>
          <w:sz w:val="24"/>
          <w:szCs w:val="24"/>
        </w:rPr>
      </w:pPr>
      <w:r w:rsidRPr="00AC759C">
        <w:rPr>
          <w:rFonts w:cstheme="minorHAnsi"/>
          <w:sz w:val="24"/>
          <w:szCs w:val="24"/>
        </w:rPr>
        <w:t>The main way is through the bite of infected female phlebotomine sand flies. Sand flies become infected by sucking blood from an infected animal or person. People might not realize that sand flies are present because:</w:t>
      </w:r>
    </w:p>
    <w:p w:rsidR="00AC759C" w:rsidRPr="00AC759C" w:rsidRDefault="00AC759C" w:rsidP="00AC759C">
      <w:pPr>
        <w:rPr>
          <w:rFonts w:cstheme="minorHAnsi"/>
          <w:sz w:val="24"/>
          <w:szCs w:val="24"/>
        </w:rPr>
      </w:pPr>
      <w:r w:rsidRPr="00AC759C">
        <w:rPr>
          <w:rFonts w:cstheme="minorHAnsi"/>
          <w:sz w:val="24"/>
          <w:szCs w:val="24"/>
        </w:rPr>
        <w:t>They do not make any noise;</w:t>
      </w:r>
    </w:p>
    <w:p w:rsidR="00AC759C" w:rsidRPr="00AC759C" w:rsidRDefault="00AC759C" w:rsidP="00AC759C">
      <w:pPr>
        <w:rPr>
          <w:rFonts w:cstheme="minorHAnsi"/>
          <w:sz w:val="24"/>
          <w:szCs w:val="24"/>
        </w:rPr>
      </w:pPr>
      <w:r w:rsidRPr="00AC759C">
        <w:rPr>
          <w:rFonts w:cstheme="minorHAnsi"/>
          <w:sz w:val="24"/>
          <w:szCs w:val="24"/>
        </w:rPr>
        <w:t>They are small: on average, they are only about one fourth the size of mosquitoes or even smaller; and</w:t>
      </w:r>
    </w:p>
    <w:p w:rsidR="00AC759C" w:rsidRPr="00AC759C" w:rsidRDefault="00AC759C" w:rsidP="00AC759C">
      <w:pPr>
        <w:rPr>
          <w:rFonts w:cstheme="minorHAnsi"/>
          <w:sz w:val="24"/>
          <w:szCs w:val="24"/>
        </w:rPr>
      </w:pPr>
      <w:r w:rsidRPr="00AC759C">
        <w:rPr>
          <w:rFonts w:cstheme="minorHAnsi"/>
          <w:sz w:val="24"/>
          <w:szCs w:val="24"/>
        </w:rPr>
        <w:t>Their bites might not be noticed (the bites can be painless or painful).</w:t>
      </w:r>
    </w:p>
    <w:p w:rsidR="00AC759C" w:rsidRPr="00AC759C" w:rsidRDefault="00AC759C" w:rsidP="00AC759C">
      <w:pPr>
        <w:rPr>
          <w:rFonts w:cstheme="minorHAnsi"/>
          <w:sz w:val="24"/>
          <w:szCs w:val="24"/>
        </w:rPr>
      </w:pPr>
      <w:r w:rsidRPr="00AC759C">
        <w:rPr>
          <w:rFonts w:cstheme="minorHAnsi"/>
          <w:sz w:val="24"/>
          <w:szCs w:val="24"/>
        </w:rPr>
        <w:t>Sand flies usually are most active in twilight, evening, and night-time hours (from dusk to dawn). Although sand flies are less active during the hottest time of the day, they may bite if they are disturbed (for example, if a person brushes up against the trunk of a tree or some other site where sand flies are resting).</w:t>
      </w:r>
    </w:p>
    <w:p w:rsidR="00AC759C" w:rsidRDefault="00AC759C" w:rsidP="00AC759C">
      <w:pPr>
        <w:rPr>
          <w:rFonts w:cstheme="minorHAnsi"/>
          <w:sz w:val="24"/>
          <w:szCs w:val="24"/>
        </w:rPr>
      </w:pPr>
      <w:r w:rsidRPr="00AC759C">
        <w:rPr>
          <w:rFonts w:cstheme="minorHAnsi"/>
          <w:sz w:val="24"/>
          <w:szCs w:val="24"/>
        </w:rPr>
        <w:t>Some types (species) of Leishmania parasites also may be spread via contaminated needles (needle sharing) or blood transfusions. Congenital transmission (spread from a pregnant woman to her baby) has been reported.</w:t>
      </w:r>
    </w:p>
    <w:p w:rsidR="00AC759C" w:rsidRPr="00AC759C" w:rsidRDefault="00AC759C" w:rsidP="00AC759C">
      <w:pPr>
        <w:rPr>
          <w:rFonts w:cstheme="minorHAnsi"/>
          <w:sz w:val="24"/>
          <w:szCs w:val="24"/>
        </w:rPr>
      </w:pPr>
    </w:p>
    <w:p w:rsidR="00AC759C" w:rsidRPr="00AC759C" w:rsidRDefault="00040E7D" w:rsidP="00AC759C">
      <w:pPr>
        <w:rPr>
          <w:rFonts w:cstheme="minorHAnsi"/>
          <w:sz w:val="24"/>
          <w:szCs w:val="24"/>
        </w:rPr>
      </w:pPr>
      <w:r>
        <w:rPr>
          <w:rFonts w:cstheme="minorHAnsi"/>
          <w:sz w:val="24"/>
          <w:szCs w:val="24"/>
        </w:rPr>
        <w:t xml:space="preserve">Q: </w:t>
      </w:r>
      <w:r w:rsidR="00AC759C" w:rsidRPr="00AC759C">
        <w:rPr>
          <w:rFonts w:cstheme="minorHAnsi"/>
          <w:sz w:val="24"/>
          <w:szCs w:val="24"/>
        </w:rPr>
        <w:t>Who is at risk for Leishmania infection?</w:t>
      </w:r>
    </w:p>
    <w:p w:rsidR="00AC759C" w:rsidRDefault="00040E7D" w:rsidP="00AC759C">
      <w:pPr>
        <w:rPr>
          <w:rFonts w:cstheme="minorHAnsi"/>
          <w:sz w:val="24"/>
          <w:szCs w:val="24"/>
        </w:rPr>
      </w:pPr>
      <w:r>
        <w:rPr>
          <w:rFonts w:cstheme="minorHAnsi"/>
          <w:sz w:val="24"/>
          <w:szCs w:val="24"/>
        </w:rPr>
        <w:t xml:space="preserve">A: </w:t>
      </w:r>
      <w:r w:rsidR="00AC759C" w:rsidRPr="00AC759C">
        <w:rPr>
          <w:rFonts w:cstheme="minorHAnsi"/>
          <w:sz w:val="24"/>
          <w:szCs w:val="24"/>
        </w:rPr>
        <w:t xml:space="preserve">People of all ages are at risk for infection if they live or travel where leishmaniasis is found. Leishmaniasis usually is more common in rural than in urban areas, but it is found in the outskirts of some cities. The </w:t>
      </w:r>
      <w:r w:rsidR="00AC759C" w:rsidRPr="00AC759C">
        <w:rPr>
          <w:rFonts w:cstheme="minorHAnsi"/>
          <w:sz w:val="24"/>
          <w:szCs w:val="24"/>
        </w:rPr>
        <w:lastRenderedPageBreak/>
        <w:t>transmission risk is highest from dusk to dawn because this is when sand flies generally are the most active. Examples of people who may have an increased risk for infection (especially with the cutaneous form) include adventure travelers, ecotourists, Peace Corps volunteers, missionaries, soldiers, ornithologists (people who study birds), and other people who do research (or are active) outdoors at night/twilight.</w:t>
      </w:r>
    </w:p>
    <w:p w:rsidR="00AC759C" w:rsidRDefault="00AC759C" w:rsidP="00AC759C">
      <w:pPr>
        <w:rPr>
          <w:rFonts w:cstheme="minorHAnsi"/>
          <w:sz w:val="24"/>
          <w:szCs w:val="24"/>
        </w:rPr>
      </w:pPr>
    </w:p>
    <w:p w:rsidR="00AC759C" w:rsidRPr="00AC759C" w:rsidRDefault="00040E7D" w:rsidP="00AC759C">
      <w:pPr>
        <w:rPr>
          <w:rFonts w:cstheme="minorHAnsi"/>
          <w:sz w:val="24"/>
          <w:szCs w:val="24"/>
        </w:rPr>
      </w:pPr>
      <w:r>
        <w:rPr>
          <w:rFonts w:cstheme="minorHAnsi"/>
          <w:sz w:val="24"/>
          <w:szCs w:val="24"/>
        </w:rPr>
        <w:t xml:space="preserve">Q: </w:t>
      </w:r>
      <w:r w:rsidR="00AC759C" w:rsidRPr="00AC759C">
        <w:rPr>
          <w:rFonts w:cstheme="minorHAnsi"/>
          <w:sz w:val="24"/>
          <w:szCs w:val="24"/>
        </w:rPr>
        <w:t>If I were bitten by an infected sand fly, when would leishmaniasis develop?</w:t>
      </w:r>
    </w:p>
    <w:p w:rsidR="00AC759C" w:rsidRPr="00AC759C" w:rsidRDefault="00040E7D" w:rsidP="00AC759C">
      <w:pPr>
        <w:rPr>
          <w:rFonts w:cstheme="minorHAnsi"/>
          <w:sz w:val="24"/>
          <w:szCs w:val="24"/>
        </w:rPr>
      </w:pPr>
      <w:r>
        <w:rPr>
          <w:rFonts w:cstheme="minorHAnsi"/>
          <w:sz w:val="24"/>
          <w:szCs w:val="24"/>
        </w:rPr>
        <w:t xml:space="preserve">A: </w:t>
      </w:r>
      <w:r w:rsidR="00AC759C" w:rsidRPr="00AC759C">
        <w:rPr>
          <w:rFonts w:cstheme="minorHAnsi"/>
          <w:sz w:val="24"/>
          <w:szCs w:val="24"/>
        </w:rPr>
        <w:t>Some people have a silent infection, without any symptoms or signs.</w:t>
      </w:r>
    </w:p>
    <w:p w:rsidR="00AC759C" w:rsidRPr="00AC759C" w:rsidRDefault="00AC759C" w:rsidP="00AC759C">
      <w:pPr>
        <w:rPr>
          <w:rFonts w:cstheme="minorHAnsi"/>
          <w:sz w:val="24"/>
          <w:szCs w:val="24"/>
        </w:rPr>
      </w:pPr>
      <w:r w:rsidRPr="00AC759C">
        <w:rPr>
          <w:rFonts w:cstheme="minorHAnsi"/>
          <w:sz w:val="24"/>
          <w:szCs w:val="24"/>
        </w:rPr>
        <w:t>The skin sores of cutaneous leishmaniasis usually develop within a few weeks or months of the sand fly bite.</w:t>
      </w:r>
    </w:p>
    <w:p w:rsidR="00AC759C" w:rsidRDefault="00AC759C" w:rsidP="00AC759C">
      <w:pPr>
        <w:rPr>
          <w:rFonts w:cstheme="minorHAnsi"/>
          <w:sz w:val="24"/>
          <w:szCs w:val="24"/>
        </w:rPr>
      </w:pPr>
      <w:r w:rsidRPr="00AC759C">
        <w:rPr>
          <w:rFonts w:cstheme="minorHAnsi"/>
          <w:sz w:val="24"/>
          <w:szCs w:val="24"/>
        </w:rPr>
        <w:t>People with visceral leishmaniasis usually become sick within months (sometimes as long as years) of when they were bitten.</w:t>
      </w:r>
    </w:p>
    <w:p w:rsidR="00AC759C" w:rsidRPr="00AC759C" w:rsidRDefault="00AC759C" w:rsidP="00AC759C">
      <w:pPr>
        <w:rPr>
          <w:rFonts w:cstheme="minorHAnsi"/>
          <w:sz w:val="24"/>
          <w:szCs w:val="24"/>
        </w:rPr>
      </w:pPr>
    </w:p>
    <w:p w:rsidR="00AC759C" w:rsidRPr="00AC759C" w:rsidRDefault="00040E7D" w:rsidP="00AC759C">
      <w:pPr>
        <w:rPr>
          <w:rFonts w:cstheme="minorHAnsi"/>
          <w:sz w:val="24"/>
          <w:szCs w:val="24"/>
        </w:rPr>
      </w:pPr>
      <w:r>
        <w:rPr>
          <w:rFonts w:cstheme="minorHAnsi"/>
          <w:sz w:val="24"/>
          <w:szCs w:val="24"/>
        </w:rPr>
        <w:t xml:space="preserve">Q: </w:t>
      </w:r>
      <w:r w:rsidR="00AC759C" w:rsidRPr="00AC759C">
        <w:rPr>
          <w:rFonts w:cstheme="minorHAnsi"/>
          <w:sz w:val="24"/>
          <w:szCs w:val="24"/>
        </w:rPr>
        <w:t>What should I do if I think I might have leishmaniasis?</w:t>
      </w:r>
    </w:p>
    <w:p w:rsidR="00AC759C" w:rsidRDefault="00040E7D" w:rsidP="00AC759C">
      <w:pPr>
        <w:rPr>
          <w:rFonts w:cstheme="minorHAnsi"/>
          <w:sz w:val="24"/>
          <w:szCs w:val="24"/>
        </w:rPr>
      </w:pPr>
      <w:r>
        <w:rPr>
          <w:rFonts w:cstheme="minorHAnsi"/>
          <w:sz w:val="24"/>
          <w:szCs w:val="24"/>
        </w:rPr>
        <w:t xml:space="preserve">A: </w:t>
      </w:r>
      <w:r w:rsidR="00AC759C" w:rsidRPr="00AC759C">
        <w:rPr>
          <w:rFonts w:cstheme="minorHAnsi"/>
          <w:sz w:val="24"/>
          <w:szCs w:val="24"/>
        </w:rPr>
        <w:t>See your health care provider. Be sure to say where you have traveled and to mention the possibility of leishmaniasis.</w:t>
      </w:r>
    </w:p>
    <w:p w:rsidR="00AC759C" w:rsidRPr="00AC759C" w:rsidRDefault="00040E7D" w:rsidP="00AC759C">
      <w:pPr>
        <w:rPr>
          <w:rFonts w:cstheme="minorHAnsi"/>
          <w:sz w:val="24"/>
          <w:szCs w:val="24"/>
        </w:rPr>
      </w:pPr>
      <w:r>
        <w:rPr>
          <w:rFonts w:cstheme="minorHAnsi"/>
          <w:sz w:val="24"/>
          <w:szCs w:val="24"/>
        </w:rPr>
        <w:t xml:space="preserve">Q: </w:t>
      </w:r>
      <w:r w:rsidR="00AC759C" w:rsidRPr="00AC759C">
        <w:rPr>
          <w:rFonts w:cstheme="minorHAnsi"/>
          <w:sz w:val="24"/>
          <w:szCs w:val="24"/>
        </w:rPr>
        <w:t>How is leishmaniasis diagnosed?</w:t>
      </w:r>
    </w:p>
    <w:p w:rsidR="00AC759C" w:rsidRPr="00AC759C" w:rsidRDefault="00040E7D" w:rsidP="00AC759C">
      <w:pPr>
        <w:rPr>
          <w:rFonts w:cstheme="minorHAnsi"/>
          <w:sz w:val="24"/>
          <w:szCs w:val="24"/>
        </w:rPr>
      </w:pPr>
      <w:r>
        <w:rPr>
          <w:rFonts w:cstheme="minorHAnsi"/>
          <w:sz w:val="24"/>
          <w:szCs w:val="24"/>
        </w:rPr>
        <w:t xml:space="preserve">A: </w:t>
      </w:r>
      <w:r w:rsidR="00AC759C" w:rsidRPr="00AC759C">
        <w:rPr>
          <w:rFonts w:cstheme="minorHAnsi"/>
          <w:sz w:val="24"/>
          <w:szCs w:val="24"/>
        </w:rPr>
        <w:t>The first steps are to check if you have been in a part of the world where leishmaniasis is found and if you have any symptoms or signs that might be from leishmaniasis.</w:t>
      </w:r>
    </w:p>
    <w:p w:rsidR="00AC759C" w:rsidRPr="00AC759C" w:rsidRDefault="00AC759C" w:rsidP="00AC759C">
      <w:pPr>
        <w:rPr>
          <w:rFonts w:cstheme="minorHAnsi"/>
          <w:sz w:val="24"/>
          <w:szCs w:val="24"/>
        </w:rPr>
      </w:pPr>
      <w:r w:rsidRPr="00AC759C">
        <w:rPr>
          <w:rFonts w:cstheme="minorHAnsi"/>
          <w:sz w:val="24"/>
          <w:szCs w:val="24"/>
        </w:rPr>
        <w:t>CDC staff can advise your health care provider and can help with the laboratory testing for leishmaniasis. Tissue specimens—for example, from skin sores (for cutaneous leishmaniasis) or from bone marrow (for visceral leishmaniasis)—can be examined for the parasite under a microscope, in special cultures, and by molecular tests.</w:t>
      </w:r>
    </w:p>
    <w:p w:rsidR="00AC759C" w:rsidRDefault="00AC759C" w:rsidP="00AC759C">
      <w:pPr>
        <w:rPr>
          <w:rFonts w:cstheme="minorHAnsi"/>
          <w:sz w:val="24"/>
          <w:szCs w:val="24"/>
        </w:rPr>
      </w:pPr>
      <w:r w:rsidRPr="00AC759C">
        <w:rPr>
          <w:rFonts w:cstheme="minorHAnsi"/>
          <w:sz w:val="24"/>
          <w:szCs w:val="24"/>
        </w:rPr>
        <w:t>Blood tests that detect antibody (an immune response) to the parasite can be helpful for cases of visceral leishmaniasis; tests to look for the parasite itself (or its DNA) usually also are done.</w:t>
      </w:r>
    </w:p>
    <w:p w:rsidR="00AC759C" w:rsidRDefault="00AC759C" w:rsidP="00AC759C">
      <w:pPr>
        <w:rPr>
          <w:rFonts w:cstheme="minorHAnsi"/>
          <w:sz w:val="24"/>
          <w:szCs w:val="24"/>
        </w:rPr>
      </w:pPr>
    </w:p>
    <w:p w:rsidR="00AC759C" w:rsidRPr="00AC759C" w:rsidRDefault="00040E7D" w:rsidP="00AC759C">
      <w:pPr>
        <w:rPr>
          <w:rFonts w:cstheme="minorHAnsi"/>
          <w:sz w:val="24"/>
          <w:szCs w:val="24"/>
        </w:rPr>
      </w:pPr>
      <w:r>
        <w:rPr>
          <w:rFonts w:cstheme="minorHAnsi"/>
          <w:sz w:val="24"/>
          <w:szCs w:val="24"/>
        </w:rPr>
        <w:t xml:space="preserve">Q: </w:t>
      </w:r>
      <w:r w:rsidR="00AC759C" w:rsidRPr="00AC759C">
        <w:rPr>
          <w:rFonts w:cstheme="minorHAnsi"/>
          <w:sz w:val="24"/>
          <w:szCs w:val="24"/>
        </w:rPr>
        <w:t>Does leishmaniasis have to be treated?</w:t>
      </w:r>
    </w:p>
    <w:p w:rsidR="00AC759C" w:rsidRPr="00AC759C" w:rsidRDefault="00040E7D" w:rsidP="00AC759C">
      <w:pPr>
        <w:rPr>
          <w:rFonts w:cstheme="minorHAnsi"/>
          <w:sz w:val="24"/>
          <w:szCs w:val="24"/>
        </w:rPr>
      </w:pPr>
      <w:r>
        <w:rPr>
          <w:rFonts w:cstheme="minorHAnsi"/>
          <w:sz w:val="24"/>
          <w:szCs w:val="24"/>
        </w:rPr>
        <w:t xml:space="preserve">A: </w:t>
      </w:r>
      <w:r w:rsidR="00AC759C" w:rsidRPr="00AC759C">
        <w:rPr>
          <w:rFonts w:cstheme="minorHAnsi"/>
          <w:sz w:val="24"/>
          <w:szCs w:val="24"/>
        </w:rPr>
        <w:t>Your health care provider can talk with CDC staff about whether your case of leishmaniasis should be treated and, if so, with what type of therapy.</w:t>
      </w:r>
    </w:p>
    <w:p w:rsidR="00AC759C" w:rsidRPr="00AC759C" w:rsidRDefault="00AC759C" w:rsidP="00AC759C">
      <w:pPr>
        <w:rPr>
          <w:rFonts w:cstheme="minorHAnsi"/>
          <w:sz w:val="24"/>
          <w:szCs w:val="24"/>
        </w:rPr>
      </w:pPr>
      <w:r w:rsidRPr="00AC759C">
        <w:rPr>
          <w:rFonts w:cstheme="minorHAnsi"/>
          <w:sz w:val="24"/>
          <w:szCs w:val="24"/>
        </w:rPr>
        <w:t>The skin sores of cutaneous leishmaniasis usually heal on their own, even without treatment. But this can take months or even years, and the sores can leave ugly scars. Another potential concern applies to some (not all) types of the parasite found in parts of Latin America: certain types might spread from the skin and cause sores in the mucous membranes of the nose, mouth, or throat (mucosal leishmaniasis). Mucosal leishmaniasis might not be noticed until years after the original sores healed. Ensuring adequate treatment of the cutaneous infection may help prevent mucosal leishmaniasis.</w:t>
      </w:r>
    </w:p>
    <w:p w:rsidR="00AC759C" w:rsidRDefault="00AC759C" w:rsidP="00AC759C">
      <w:pPr>
        <w:rPr>
          <w:rFonts w:cstheme="minorHAnsi"/>
          <w:sz w:val="24"/>
          <w:szCs w:val="24"/>
        </w:rPr>
      </w:pPr>
      <w:r w:rsidRPr="00AC759C">
        <w:rPr>
          <w:rFonts w:cstheme="minorHAnsi"/>
          <w:sz w:val="24"/>
          <w:szCs w:val="24"/>
        </w:rPr>
        <w:t>If not treated, severe (advanced) cases of visceral leishmaniasis typically are fatal.</w:t>
      </w:r>
    </w:p>
    <w:p w:rsidR="00AC759C" w:rsidRDefault="00AC759C" w:rsidP="00AC759C">
      <w:pPr>
        <w:rPr>
          <w:rFonts w:cstheme="minorHAnsi"/>
          <w:sz w:val="24"/>
          <w:szCs w:val="24"/>
        </w:rPr>
      </w:pPr>
    </w:p>
    <w:p w:rsidR="00AC759C" w:rsidRPr="00AC759C" w:rsidRDefault="003025BD" w:rsidP="00AC759C">
      <w:pPr>
        <w:rPr>
          <w:rFonts w:cstheme="minorHAnsi"/>
          <w:sz w:val="24"/>
          <w:szCs w:val="24"/>
        </w:rPr>
      </w:pPr>
      <w:r>
        <w:rPr>
          <w:rFonts w:cstheme="minorHAnsi"/>
          <w:sz w:val="24"/>
          <w:szCs w:val="24"/>
        </w:rPr>
        <w:t xml:space="preserve">Q: </w:t>
      </w:r>
      <w:r w:rsidR="00AC759C" w:rsidRPr="00AC759C">
        <w:rPr>
          <w:rFonts w:cstheme="minorHAnsi"/>
          <w:sz w:val="24"/>
          <w:szCs w:val="24"/>
        </w:rPr>
        <w:t>I plan to travel to an area of the world where leishmaniasis is found. What can I do to prevent infection?</w:t>
      </w:r>
    </w:p>
    <w:p w:rsidR="00AC759C" w:rsidRPr="00AC759C" w:rsidRDefault="003025BD" w:rsidP="00AC759C">
      <w:pPr>
        <w:rPr>
          <w:rFonts w:cstheme="minorHAnsi"/>
          <w:sz w:val="24"/>
          <w:szCs w:val="24"/>
        </w:rPr>
      </w:pPr>
      <w:r>
        <w:rPr>
          <w:rFonts w:cstheme="minorHAnsi"/>
          <w:sz w:val="24"/>
          <w:szCs w:val="24"/>
        </w:rPr>
        <w:t xml:space="preserve">A: </w:t>
      </w:r>
      <w:r w:rsidR="00AC759C" w:rsidRPr="00AC759C">
        <w:rPr>
          <w:rFonts w:cstheme="minorHAnsi"/>
          <w:sz w:val="24"/>
          <w:szCs w:val="24"/>
        </w:rPr>
        <w:t>No vaccines or drugs to prevent infection are available. The best way for travelers to prevent infection is to protect themselves from sand fly bites. To decrease the risk of being bitten, follow these preventive measures:</w:t>
      </w:r>
    </w:p>
    <w:p w:rsidR="00AC759C" w:rsidRPr="00AC759C" w:rsidRDefault="00AC759C" w:rsidP="00AC759C">
      <w:pPr>
        <w:rPr>
          <w:rFonts w:cstheme="minorHAnsi"/>
          <w:sz w:val="24"/>
          <w:szCs w:val="24"/>
        </w:rPr>
      </w:pPr>
      <w:r w:rsidRPr="00AC759C">
        <w:rPr>
          <w:rFonts w:cstheme="minorHAnsi"/>
          <w:sz w:val="24"/>
          <w:szCs w:val="24"/>
        </w:rPr>
        <w:t>Avoid outdoor activities, especially from dusk to dawn, when sand flies generally are the most active.</w:t>
      </w:r>
    </w:p>
    <w:p w:rsidR="00AC759C" w:rsidRPr="00AC759C" w:rsidRDefault="00AC759C" w:rsidP="00AC759C">
      <w:pPr>
        <w:rPr>
          <w:rFonts w:cstheme="minorHAnsi"/>
          <w:sz w:val="24"/>
          <w:szCs w:val="24"/>
        </w:rPr>
      </w:pPr>
      <w:r w:rsidRPr="00AC759C">
        <w:rPr>
          <w:rFonts w:cstheme="minorHAnsi"/>
          <w:sz w:val="24"/>
          <w:szCs w:val="24"/>
        </w:rPr>
        <w:t>When outdoors (or in unprotected quarters):</w:t>
      </w:r>
    </w:p>
    <w:p w:rsidR="00AC759C" w:rsidRPr="00AC759C" w:rsidRDefault="00AC759C" w:rsidP="00AC759C">
      <w:pPr>
        <w:rPr>
          <w:rFonts w:cstheme="minorHAnsi"/>
          <w:sz w:val="24"/>
          <w:szCs w:val="24"/>
        </w:rPr>
      </w:pPr>
      <w:r w:rsidRPr="00AC759C">
        <w:rPr>
          <w:rFonts w:cstheme="minorHAnsi"/>
          <w:sz w:val="24"/>
          <w:szCs w:val="24"/>
        </w:rPr>
        <w:t>Minimize the amount of exposed (uncovered) skin. To the extent that is tolerable in the climate, wear long-sleeved shirts, long pants, and socks; and tuck your shirt into your pants. (See below about wearing insecticide-treated clothing.)</w:t>
      </w:r>
    </w:p>
    <w:p w:rsidR="00AC759C" w:rsidRPr="00AC759C" w:rsidRDefault="00AC759C" w:rsidP="00AC759C">
      <w:pPr>
        <w:rPr>
          <w:rFonts w:cstheme="minorHAnsi"/>
          <w:sz w:val="24"/>
          <w:szCs w:val="24"/>
        </w:rPr>
      </w:pPr>
      <w:r w:rsidRPr="00AC759C">
        <w:rPr>
          <w:rFonts w:cstheme="minorHAnsi"/>
          <w:sz w:val="24"/>
          <w:szCs w:val="24"/>
        </w:rPr>
        <w:t>Apply insect repellent to exposed skin and under the ends of sleeves and pant legs. Follow the instructions on the label of the repellent. The most effective repellents generally are those that contain the chemical DEET (N,N-diethylmetatoluamide).</w:t>
      </w:r>
    </w:p>
    <w:p w:rsidR="00AC759C" w:rsidRPr="00AC759C" w:rsidRDefault="00AC759C" w:rsidP="00AC759C">
      <w:pPr>
        <w:rPr>
          <w:rFonts w:cstheme="minorHAnsi"/>
          <w:sz w:val="24"/>
          <w:szCs w:val="24"/>
        </w:rPr>
      </w:pPr>
      <w:r w:rsidRPr="00AC759C">
        <w:rPr>
          <w:rFonts w:cstheme="minorHAnsi"/>
          <w:sz w:val="24"/>
          <w:szCs w:val="24"/>
        </w:rPr>
        <w:t>When indoors:</w:t>
      </w:r>
    </w:p>
    <w:p w:rsidR="00AC759C" w:rsidRPr="00AC759C" w:rsidRDefault="00AC759C" w:rsidP="00AC759C">
      <w:pPr>
        <w:rPr>
          <w:rFonts w:cstheme="minorHAnsi"/>
          <w:sz w:val="24"/>
          <w:szCs w:val="24"/>
        </w:rPr>
      </w:pPr>
      <w:r w:rsidRPr="00AC759C">
        <w:rPr>
          <w:rFonts w:cstheme="minorHAnsi"/>
          <w:sz w:val="24"/>
          <w:szCs w:val="24"/>
        </w:rPr>
        <w:t>Stay in well-screened or air-conditioned areas.</w:t>
      </w:r>
    </w:p>
    <w:p w:rsidR="00AC759C" w:rsidRPr="00AC759C" w:rsidRDefault="00AC759C" w:rsidP="00AC759C">
      <w:pPr>
        <w:rPr>
          <w:rFonts w:cstheme="minorHAnsi"/>
          <w:sz w:val="24"/>
          <w:szCs w:val="24"/>
        </w:rPr>
      </w:pPr>
      <w:r w:rsidRPr="00AC759C">
        <w:rPr>
          <w:rFonts w:cstheme="minorHAnsi"/>
          <w:sz w:val="24"/>
          <w:szCs w:val="24"/>
        </w:rPr>
        <w:t>Keep in mind that sand flies are much smaller than mosquitoes and therefore can get through smaller holes.</w:t>
      </w:r>
    </w:p>
    <w:p w:rsidR="00AC759C" w:rsidRPr="00AC759C" w:rsidRDefault="00AC759C" w:rsidP="00AC759C">
      <w:pPr>
        <w:rPr>
          <w:rFonts w:cstheme="minorHAnsi"/>
          <w:sz w:val="24"/>
          <w:szCs w:val="24"/>
        </w:rPr>
      </w:pPr>
      <w:r w:rsidRPr="00AC759C">
        <w:rPr>
          <w:rFonts w:cstheme="minorHAnsi"/>
          <w:sz w:val="24"/>
          <w:szCs w:val="24"/>
        </w:rPr>
        <w:t>Spray living/sleeping areas with an insecticide to kill insects.</w:t>
      </w:r>
    </w:p>
    <w:p w:rsidR="00AC759C" w:rsidRPr="00AC759C" w:rsidRDefault="00AC759C" w:rsidP="00AC759C">
      <w:pPr>
        <w:rPr>
          <w:rFonts w:cstheme="minorHAnsi"/>
          <w:sz w:val="24"/>
          <w:szCs w:val="24"/>
        </w:rPr>
      </w:pPr>
      <w:r w:rsidRPr="00AC759C">
        <w:rPr>
          <w:rFonts w:cstheme="minorHAnsi"/>
          <w:sz w:val="24"/>
          <w:szCs w:val="24"/>
        </w:rPr>
        <w:t>If you are not sleeping in a well-screened or air-conditioned area, use a bed net and tuck it under your mattress. If possible, use a bed net that has been soaked in or sprayed with a pyrethroid-containing insecticide. The same treatment can be applied to screens, curtains, sheets, and clothing (clothing should be retreated after five washings).</w:t>
      </w:r>
    </w:p>
    <w:p w:rsidR="00AC759C" w:rsidRPr="00AC759C" w:rsidRDefault="00AC759C" w:rsidP="00AC759C">
      <w:pPr>
        <w:rPr>
          <w:rFonts w:cstheme="minorHAnsi"/>
          <w:sz w:val="24"/>
          <w:szCs w:val="24"/>
        </w:rPr>
      </w:pPr>
      <w:r w:rsidRPr="00AC759C">
        <w:rPr>
          <w:rFonts w:cstheme="minorHAnsi"/>
          <w:sz w:val="24"/>
          <w:szCs w:val="24"/>
        </w:rPr>
        <w:t>More on: Protection against Mosquitoes, Ticks, Fleas, and Other Insects and Arthropods</w:t>
      </w:r>
    </w:p>
    <w:p w:rsidR="00AC759C" w:rsidRPr="00AC759C" w:rsidRDefault="00AC759C" w:rsidP="00AC759C">
      <w:pPr>
        <w:rPr>
          <w:rFonts w:cstheme="minorHAnsi"/>
          <w:sz w:val="24"/>
          <w:szCs w:val="24"/>
        </w:rPr>
      </w:pPr>
      <w:r w:rsidRPr="00AC759C">
        <w:rPr>
          <w:rFonts w:cstheme="minorHAnsi"/>
          <w:sz w:val="24"/>
          <w:szCs w:val="24"/>
        </w:rPr>
        <w:t>NOTE:</w:t>
      </w:r>
    </w:p>
    <w:p w:rsidR="00AC759C" w:rsidRDefault="00AC759C" w:rsidP="00AC759C">
      <w:pPr>
        <w:rPr>
          <w:rFonts w:cstheme="minorHAnsi"/>
          <w:sz w:val="24"/>
          <w:szCs w:val="24"/>
        </w:rPr>
      </w:pPr>
      <w:r w:rsidRPr="00AC759C">
        <w:rPr>
          <w:rFonts w:cstheme="minorHAnsi"/>
          <w:sz w:val="24"/>
          <w:szCs w:val="24"/>
        </w:rPr>
        <w:t>Bed nets, repellents, and insecticides should be purchased before traveling and can be found in hardware, camping, and military surplus stores. Bed nets and clothing that already have been treated with a pyrethroid-containing insecticide also are commercially available.</w:t>
      </w:r>
    </w:p>
    <w:p w:rsidR="00AC759C" w:rsidRPr="00AC759C" w:rsidRDefault="00AC759C" w:rsidP="00AC759C">
      <w:pPr>
        <w:rPr>
          <w:rFonts w:cstheme="minorHAnsi"/>
          <w:sz w:val="24"/>
          <w:szCs w:val="24"/>
        </w:rPr>
      </w:pPr>
    </w:p>
    <w:p w:rsidR="00AC759C" w:rsidRPr="00AC759C" w:rsidRDefault="003025BD" w:rsidP="00AC759C">
      <w:pPr>
        <w:rPr>
          <w:rFonts w:cstheme="minorHAnsi"/>
          <w:sz w:val="24"/>
          <w:szCs w:val="24"/>
        </w:rPr>
      </w:pPr>
      <w:r>
        <w:rPr>
          <w:rFonts w:cstheme="minorHAnsi"/>
          <w:sz w:val="24"/>
          <w:szCs w:val="24"/>
        </w:rPr>
        <w:t xml:space="preserve">Q: </w:t>
      </w:r>
      <w:r w:rsidR="00AC759C" w:rsidRPr="00AC759C">
        <w:rPr>
          <w:rFonts w:cstheme="minorHAnsi"/>
          <w:sz w:val="24"/>
          <w:szCs w:val="24"/>
        </w:rPr>
        <w:t>If I have already had leishmaniasis, could I get it again?</w:t>
      </w:r>
    </w:p>
    <w:p w:rsidR="00AC759C" w:rsidRDefault="003025BD" w:rsidP="00AC759C">
      <w:pPr>
        <w:rPr>
          <w:rFonts w:cstheme="minorHAnsi"/>
          <w:sz w:val="24"/>
          <w:szCs w:val="24"/>
        </w:rPr>
      </w:pPr>
      <w:r>
        <w:rPr>
          <w:rFonts w:cstheme="minorHAnsi"/>
          <w:sz w:val="24"/>
          <w:szCs w:val="24"/>
        </w:rPr>
        <w:t xml:space="preserve">A: </w:t>
      </w:r>
      <w:r w:rsidR="00AC759C" w:rsidRPr="00AC759C">
        <w:rPr>
          <w:rFonts w:cstheme="minorHAnsi"/>
          <w:sz w:val="24"/>
          <w:szCs w:val="24"/>
        </w:rPr>
        <w:t>Yes. Some people have had cutaneous leishmaniasis more than once. Therefore, you should follow the preventive measures listed above whenever you are in an area where leishmaniasis is found.</w:t>
      </w:r>
    </w:p>
    <w:p w:rsidR="003025BD" w:rsidRDefault="003025BD" w:rsidP="00AC759C">
      <w:pPr>
        <w:rPr>
          <w:rFonts w:cstheme="minorHAnsi"/>
          <w:sz w:val="24"/>
          <w:szCs w:val="24"/>
        </w:rPr>
      </w:pPr>
      <w:r>
        <w:rPr>
          <w:rFonts w:cstheme="minorHAnsi"/>
          <w:sz w:val="24"/>
          <w:szCs w:val="24"/>
        </w:rPr>
        <w:t xml:space="preserve">From: </w:t>
      </w:r>
      <w:hyperlink r:id="rId29" w:history="1">
        <w:r w:rsidRPr="00A95FA7">
          <w:rPr>
            <w:rStyle w:val="Hyperlink"/>
            <w:rFonts w:cstheme="minorHAnsi"/>
            <w:sz w:val="24"/>
            <w:szCs w:val="24"/>
          </w:rPr>
          <w:t>https://www.cdc.gov/parasites/leishmaniasis/gen_info/faqs.html</w:t>
        </w:r>
      </w:hyperlink>
      <w:r>
        <w:rPr>
          <w:rFonts w:cstheme="minorHAnsi"/>
          <w:sz w:val="24"/>
          <w:szCs w:val="24"/>
        </w:rPr>
        <w:t xml:space="preserve"> </w:t>
      </w:r>
    </w:p>
    <w:p w:rsidR="003C1F84" w:rsidRDefault="003C1F84" w:rsidP="00AC759C">
      <w:pPr>
        <w:rPr>
          <w:rFonts w:cstheme="minorHAnsi"/>
          <w:sz w:val="24"/>
          <w:szCs w:val="24"/>
        </w:rPr>
      </w:pPr>
    </w:p>
    <w:p w:rsidR="003C1F84" w:rsidRDefault="008C7226" w:rsidP="00AC759C">
      <w:pPr>
        <w:rPr>
          <w:rFonts w:cstheme="minorHAnsi"/>
          <w:sz w:val="24"/>
          <w:szCs w:val="24"/>
        </w:rPr>
      </w:pPr>
      <w:r>
        <w:rPr>
          <w:rFonts w:cstheme="minorHAnsi"/>
          <w:sz w:val="24"/>
          <w:szCs w:val="24"/>
        </w:rPr>
        <w:t xml:space="preserve">Documents to include at end of this section: </w:t>
      </w:r>
    </w:p>
    <w:p w:rsidR="008C7226" w:rsidRDefault="008C7226" w:rsidP="00AC759C">
      <w:pPr>
        <w:rPr>
          <w:rFonts w:cstheme="minorHAnsi"/>
          <w:sz w:val="24"/>
          <w:szCs w:val="24"/>
        </w:rPr>
      </w:pPr>
      <w:r>
        <w:rPr>
          <w:rFonts w:cstheme="minorHAnsi"/>
          <w:sz w:val="24"/>
          <w:szCs w:val="24"/>
        </w:rPr>
        <w:t>Impavido® Clinical Support Dossier,</w:t>
      </w:r>
    </w:p>
    <w:p w:rsidR="008C7226" w:rsidRDefault="008C7226" w:rsidP="00AC759C">
      <w:pPr>
        <w:rPr>
          <w:rFonts w:cstheme="minorHAnsi"/>
          <w:sz w:val="24"/>
          <w:szCs w:val="24"/>
        </w:rPr>
      </w:pPr>
      <w:r>
        <w:rPr>
          <w:rFonts w:cstheme="minorHAnsi"/>
          <w:sz w:val="24"/>
          <w:szCs w:val="24"/>
        </w:rPr>
        <w:lastRenderedPageBreak/>
        <w:t>IDSA Guidelines referenced in the doc</w:t>
      </w:r>
    </w:p>
    <w:p w:rsidR="008C7226" w:rsidRDefault="008C7226" w:rsidP="00AC759C">
      <w:pPr>
        <w:rPr>
          <w:rFonts w:cstheme="minorHAnsi"/>
          <w:sz w:val="24"/>
          <w:szCs w:val="24"/>
        </w:rPr>
      </w:pPr>
      <w:r>
        <w:rPr>
          <w:rFonts w:cstheme="minorHAnsi"/>
          <w:sz w:val="24"/>
          <w:szCs w:val="24"/>
        </w:rPr>
        <w:t>Others??</w:t>
      </w:r>
      <w:bookmarkStart w:id="0" w:name="_GoBack"/>
      <w:bookmarkEnd w:id="0"/>
    </w:p>
    <w:sectPr w:rsidR="008C7226" w:rsidSect="00881506">
      <w:headerReference w:type="default" r:id="rId3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728C" w:rsidRDefault="0080728C" w:rsidP="00D768FA">
      <w:pPr>
        <w:spacing w:after="0" w:line="240" w:lineRule="auto"/>
      </w:pPr>
      <w:r>
        <w:separator/>
      </w:r>
    </w:p>
  </w:endnote>
  <w:endnote w:type="continuationSeparator" w:id="0">
    <w:p w:rsidR="0080728C" w:rsidRDefault="0080728C" w:rsidP="00D76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728C" w:rsidRDefault="0080728C" w:rsidP="00D768FA">
      <w:pPr>
        <w:spacing w:after="0" w:line="240" w:lineRule="auto"/>
      </w:pPr>
      <w:r>
        <w:separator/>
      </w:r>
    </w:p>
  </w:footnote>
  <w:footnote w:type="continuationSeparator" w:id="0">
    <w:p w:rsidR="0080728C" w:rsidRDefault="0080728C" w:rsidP="00D768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4556841"/>
      <w:docPartObj>
        <w:docPartGallery w:val="Page Numbers (Top of Page)"/>
        <w:docPartUnique/>
      </w:docPartObj>
    </w:sdtPr>
    <w:sdtEndPr>
      <w:rPr>
        <w:noProof/>
      </w:rPr>
    </w:sdtEndPr>
    <w:sdtContent>
      <w:p w:rsidR="00C1799F" w:rsidRDefault="00C1799F">
        <w:pPr>
          <w:pStyle w:val="Header"/>
          <w:jc w:val="right"/>
        </w:pPr>
        <w:r>
          <w:fldChar w:fldCharType="begin"/>
        </w:r>
        <w:r>
          <w:instrText xml:space="preserve"> PAGE   \* MERGEFORMAT </w:instrText>
        </w:r>
        <w:r>
          <w:fldChar w:fldCharType="separate"/>
        </w:r>
        <w:r w:rsidR="00596CE9">
          <w:rPr>
            <w:noProof/>
          </w:rPr>
          <w:t>44</w:t>
        </w:r>
        <w:r>
          <w:rPr>
            <w:noProof/>
          </w:rPr>
          <w:fldChar w:fldCharType="end"/>
        </w:r>
      </w:p>
    </w:sdtContent>
  </w:sdt>
  <w:p w:rsidR="00C1799F" w:rsidRDefault="00C179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23DF0"/>
    <w:multiLevelType w:val="hybridMultilevel"/>
    <w:tmpl w:val="B354102A"/>
    <w:lvl w:ilvl="0" w:tplc="6DF8562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F74E3"/>
    <w:multiLevelType w:val="hybridMultilevel"/>
    <w:tmpl w:val="132AB078"/>
    <w:lvl w:ilvl="0" w:tplc="D8B898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F0226D"/>
    <w:multiLevelType w:val="multilevel"/>
    <w:tmpl w:val="E14CD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3F4154"/>
    <w:multiLevelType w:val="hybridMultilevel"/>
    <w:tmpl w:val="93882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7541E5"/>
    <w:multiLevelType w:val="hybridMultilevel"/>
    <w:tmpl w:val="3D0EC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880949"/>
    <w:multiLevelType w:val="hybridMultilevel"/>
    <w:tmpl w:val="3BB8547C"/>
    <w:lvl w:ilvl="0" w:tplc="F1F852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0F7EC8"/>
    <w:multiLevelType w:val="hybridMultilevel"/>
    <w:tmpl w:val="9BFA4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AE741B"/>
    <w:multiLevelType w:val="hybridMultilevel"/>
    <w:tmpl w:val="DC52DF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8D577F6"/>
    <w:multiLevelType w:val="hybridMultilevel"/>
    <w:tmpl w:val="C7BE7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250856"/>
    <w:multiLevelType w:val="hybridMultilevel"/>
    <w:tmpl w:val="F4AAD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F96A0E"/>
    <w:multiLevelType w:val="hybridMultilevel"/>
    <w:tmpl w:val="1E2AB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1A04C2"/>
    <w:multiLevelType w:val="hybridMultilevel"/>
    <w:tmpl w:val="7302A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3E319C"/>
    <w:multiLevelType w:val="hybridMultilevel"/>
    <w:tmpl w:val="F98628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FE23E29"/>
    <w:multiLevelType w:val="hybridMultilevel"/>
    <w:tmpl w:val="7A163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C35507"/>
    <w:multiLevelType w:val="hybridMultilevel"/>
    <w:tmpl w:val="532AFC38"/>
    <w:lvl w:ilvl="0" w:tplc="2C5E882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EC76C6"/>
    <w:multiLevelType w:val="hybridMultilevel"/>
    <w:tmpl w:val="04466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F10C14"/>
    <w:multiLevelType w:val="multilevel"/>
    <w:tmpl w:val="342A9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641540"/>
    <w:multiLevelType w:val="hybridMultilevel"/>
    <w:tmpl w:val="F412E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15"/>
  </w:num>
  <w:num w:numId="4">
    <w:abstractNumId w:val="3"/>
  </w:num>
  <w:num w:numId="5">
    <w:abstractNumId w:val="4"/>
  </w:num>
  <w:num w:numId="6">
    <w:abstractNumId w:val="8"/>
  </w:num>
  <w:num w:numId="7">
    <w:abstractNumId w:val="16"/>
  </w:num>
  <w:num w:numId="8">
    <w:abstractNumId w:val="11"/>
  </w:num>
  <w:num w:numId="9">
    <w:abstractNumId w:val="7"/>
  </w:num>
  <w:num w:numId="10">
    <w:abstractNumId w:val="12"/>
  </w:num>
  <w:num w:numId="11">
    <w:abstractNumId w:val="2"/>
  </w:num>
  <w:num w:numId="12">
    <w:abstractNumId w:val="1"/>
  </w:num>
  <w:num w:numId="13">
    <w:abstractNumId w:val="10"/>
  </w:num>
  <w:num w:numId="14">
    <w:abstractNumId w:val="9"/>
  </w:num>
  <w:num w:numId="15">
    <w:abstractNumId w:val="6"/>
  </w:num>
  <w:num w:numId="16">
    <w:abstractNumId w:val="5"/>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506"/>
    <w:rsid w:val="000210C0"/>
    <w:rsid w:val="0003337A"/>
    <w:rsid w:val="00040E7D"/>
    <w:rsid w:val="00047327"/>
    <w:rsid w:val="0004790C"/>
    <w:rsid w:val="00053C5C"/>
    <w:rsid w:val="000568A5"/>
    <w:rsid w:val="00073DF7"/>
    <w:rsid w:val="0007419D"/>
    <w:rsid w:val="00075ADF"/>
    <w:rsid w:val="000769DC"/>
    <w:rsid w:val="0008695D"/>
    <w:rsid w:val="00092640"/>
    <w:rsid w:val="000A03C0"/>
    <w:rsid w:val="000A05B8"/>
    <w:rsid w:val="000A4A0A"/>
    <w:rsid w:val="000B4498"/>
    <w:rsid w:val="000C2217"/>
    <w:rsid w:val="000C2E4F"/>
    <w:rsid w:val="000D43AA"/>
    <w:rsid w:val="000D61BE"/>
    <w:rsid w:val="000D70FA"/>
    <w:rsid w:val="000E05BF"/>
    <w:rsid w:val="000E088A"/>
    <w:rsid w:val="00104564"/>
    <w:rsid w:val="00125EEA"/>
    <w:rsid w:val="001271FA"/>
    <w:rsid w:val="0013071C"/>
    <w:rsid w:val="00141646"/>
    <w:rsid w:val="00146546"/>
    <w:rsid w:val="00155C4E"/>
    <w:rsid w:val="0015660C"/>
    <w:rsid w:val="00160EFF"/>
    <w:rsid w:val="00160F6E"/>
    <w:rsid w:val="00162BE0"/>
    <w:rsid w:val="00163FEC"/>
    <w:rsid w:val="001664EF"/>
    <w:rsid w:val="00182965"/>
    <w:rsid w:val="001847D4"/>
    <w:rsid w:val="001B5810"/>
    <w:rsid w:val="001B7348"/>
    <w:rsid w:val="001C1413"/>
    <w:rsid w:val="001C5504"/>
    <w:rsid w:val="001D65AD"/>
    <w:rsid w:val="001D7FE1"/>
    <w:rsid w:val="001E413B"/>
    <w:rsid w:val="001F2470"/>
    <w:rsid w:val="001F52FC"/>
    <w:rsid w:val="001F72B3"/>
    <w:rsid w:val="001F745B"/>
    <w:rsid w:val="002004A7"/>
    <w:rsid w:val="0020260F"/>
    <w:rsid w:val="00203576"/>
    <w:rsid w:val="002059E1"/>
    <w:rsid w:val="00211D9A"/>
    <w:rsid w:val="00211F89"/>
    <w:rsid w:val="002153DF"/>
    <w:rsid w:val="00216573"/>
    <w:rsid w:val="00225107"/>
    <w:rsid w:val="00230239"/>
    <w:rsid w:val="00236320"/>
    <w:rsid w:val="00242454"/>
    <w:rsid w:val="0025172B"/>
    <w:rsid w:val="002520A4"/>
    <w:rsid w:val="00253272"/>
    <w:rsid w:val="002532A0"/>
    <w:rsid w:val="00254998"/>
    <w:rsid w:val="00255761"/>
    <w:rsid w:val="002608A9"/>
    <w:rsid w:val="0026403B"/>
    <w:rsid w:val="00275967"/>
    <w:rsid w:val="002837B1"/>
    <w:rsid w:val="00292247"/>
    <w:rsid w:val="00293851"/>
    <w:rsid w:val="0029470F"/>
    <w:rsid w:val="002A6BB0"/>
    <w:rsid w:val="002B246F"/>
    <w:rsid w:val="002C0A5E"/>
    <w:rsid w:val="002C2153"/>
    <w:rsid w:val="002C7C98"/>
    <w:rsid w:val="002D29A8"/>
    <w:rsid w:val="002D2F61"/>
    <w:rsid w:val="002E18EC"/>
    <w:rsid w:val="002E1CDC"/>
    <w:rsid w:val="002E25D3"/>
    <w:rsid w:val="002F2AF7"/>
    <w:rsid w:val="002F3ED2"/>
    <w:rsid w:val="002F601F"/>
    <w:rsid w:val="00301494"/>
    <w:rsid w:val="003025BD"/>
    <w:rsid w:val="00313F6C"/>
    <w:rsid w:val="00314B6C"/>
    <w:rsid w:val="00315A99"/>
    <w:rsid w:val="003161BB"/>
    <w:rsid w:val="00324F31"/>
    <w:rsid w:val="0032691D"/>
    <w:rsid w:val="00345688"/>
    <w:rsid w:val="00361435"/>
    <w:rsid w:val="00372057"/>
    <w:rsid w:val="00382C04"/>
    <w:rsid w:val="00386D70"/>
    <w:rsid w:val="003907D2"/>
    <w:rsid w:val="00390B92"/>
    <w:rsid w:val="00392DCD"/>
    <w:rsid w:val="0039339C"/>
    <w:rsid w:val="003949DF"/>
    <w:rsid w:val="003A0C0F"/>
    <w:rsid w:val="003B05D2"/>
    <w:rsid w:val="003B5FFE"/>
    <w:rsid w:val="003B6783"/>
    <w:rsid w:val="003B7A0D"/>
    <w:rsid w:val="003C1F84"/>
    <w:rsid w:val="003C75CE"/>
    <w:rsid w:val="003D3C1F"/>
    <w:rsid w:val="003D7020"/>
    <w:rsid w:val="003E24B4"/>
    <w:rsid w:val="003F6B38"/>
    <w:rsid w:val="00402194"/>
    <w:rsid w:val="00411738"/>
    <w:rsid w:val="00412543"/>
    <w:rsid w:val="00413B2F"/>
    <w:rsid w:val="004236E3"/>
    <w:rsid w:val="0042382A"/>
    <w:rsid w:val="0042552B"/>
    <w:rsid w:val="00425729"/>
    <w:rsid w:val="00425741"/>
    <w:rsid w:val="0042574C"/>
    <w:rsid w:val="0043436A"/>
    <w:rsid w:val="00440047"/>
    <w:rsid w:val="0044087B"/>
    <w:rsid w:val="004419E3"/>
    <w:rsid w:val="004468C2"/>
    <w:rsid w:val="00450D52"/>
    <w:rsid w:val="004542FC"/>
    <w:rsid w:val="00463CA7"/>
    <w:rsid w:val="00481E4B"/>
    <w:rsid w:val="00482E10"/>
    <w:rsid w:val="004847EE"/>
    <w:rsid w:val="004C0E4A"/>
    <w:rsid w:val="004C56A4"/>
    <w:rsid w:val="004D3FFA"/>
    <w:rsid w:val="004D7BC2"/>
    <w:rsid w:val="004E0091"/>
    <w:rsid w:val="004F53EB"/>
    <w:rsid w:val="005133F8"/>
    <w:rsid w:val="00513C22"/>
    <w:rsid w:val="005151AE"/>
    <w:rsid w:val="00517331"/>
    <w:rsid w:val="00536A6F"/>
    <w:rsid w:val="00536D9A"/>
    <w:rsid w:val="005465CA"/>
    <w:rsid w:val="00553E2F"/>
    <w:rsid w:val="00554F3B"/>
    <w:rsid w:val="00556282"/>
    <w:rsid w:val="0055725E"/>
    <w:rsid w:val="00567247"/>
    <w:rsid w:val="00567D69"/>
    <w:rsid w:val="005702DC"/>
    <w:rsid w:val="00570A6B"/>
    <w:rsid w:val="005716E6"/>
    <w:rsid w:val="00573C35"/>
    <w:rsid w:val="005939EE"/>
    <w:rsid w:val="00596CE9"/>
    <w:rsid w:val="00597116"/>
    <w:rsid w:val="00597D2A"/>
    <w:rsid w:val="005B6E59"/>
    <w:rsid w:val="005C396C"/>
    <w:rsid w:val="005C7491"/>
    <w:rsid w:val="005D04AD"/>
    <w:rsid w:val="005E348A"/>
    <w:rsid w:val="005E3772"/>
    <w:rsid w:val="005E4A9A"/>
    <w:rsid w:val="005E74B1"/>
    <w:rsid w:val="00601059"/>
    <w:rsid w:val="00606C91"/>
    <w:rsid w:val="00612C0A"/>
    <w:rsid w:val="00613D19"/>
    <w:rsid w:val="006162CA"/>
    <w:rsid w:val="006213FA"/>
    <w:rsid w:val="0064236C"/>
    <w:rsid w:val="00643C61"/>
    <w:rsid w:val="00644FEA"/>
    <w:rsid w:val="00645A2F"/>
    <w:rsid w:val="00650596"/>
    <w:rsid w:val="00652B1D"/>
    <w:rsid w:val="0065398C"/>
    <w:rsid w:val="0065595F"/>
    <w:rsid w:val="00657711"/>
    <w:rsid w:val="006748CC"/>
    <w:rsid w:val="00677EDE"/>
    <w:rsid w:val="00684987"/>
    <w:rsid w:val="00685E7C"/>
    <w:rsid w:val="00690973"/>
    <w:rsid w:val="00697036"/>
    <w:rsid w:val="00697D74"/>
    <w:rsid w:val="006A1548"/>
    <w:rsid w:val="006B04F1"/>
    <w:rsid w:val="006C182C"/>
    <w:rsid w:val="006D6830"/>
    <w:rsid w:val="006E0EF0"/>
    <w:rsid w:val="006F161F"/>
    <w:rsid w:val="006F22BF"/>
    <w:rsid w:val="006F79DA"/>
    <w:rsid w:val="00702F18"/>
    <w:rsid w:val="00704613"/>
    <w:rsid w:val="00713141"/>
    <w:rsid w:val="00713BEF"/>
    <w:rsid w:val="007208AF"/>
    <w:rsid w:val="007251A4"/>
    <w:rsid w:val="0072631E"/>
    <w:rsid w:val="00736586"/>
    <w:rsid w:val="007427E1"/>
    <w:rsid w:val="007453A1"/>
    <w:rsid w:val="00745F62"/>
    <w:rsid w:val="00751865"/>
    <w:rsid w:val="00751D3D"/>
    <w:rsid w:val="00763672"/>
    <w:rsid w:val="007726A7"/>
    <w:rsid w:val="0077695A"/>
    <w:rsid w:val="007774F0"/>
    <w:rsid w:val="00780182"/>
    <w:rsid w:val="00793A87"/>
    <w:rsid w:val="00793FFF"/>
    <w:rsid w:val="0079492F"/>
    <w:rsid w:val="007959F4"/>
    <w:rsid w:val="007A5D7F"/>
    <w:rsid w:val="007A5F11"/>
    <w:rsid w:val="007A6211"/>
    <w:rsid w:val="007B0C69"/>
    <w:rsid w:val="007B536B"/>
    <w:rsid w:val="007C55A2"/>
    <w:rsid w:val="007D53CD"/>
    <w:rsid w:val="007E6EF7"/>
    <w:rsid w:val="007E79C5"/>
    <w:rsid w:val="007F1138"/>
    <w:rsid w:val="007F7F9F"/>
    <w:rsid w:val="00800C96"/>
    <w:rsid w:val="0080270F"/>
    <w:rsid w:val="0080728C"/>
    <w:rsid w:val="00810AFC"/>
    <w:rsid w:val="00821E13"/>
    <w:rsid w:val="0082264E"/>
    <w:rsid w:val="008318FE"/>
    <w:rsid w:val="008353D7"/>
    <w:rsid w:val="008379E6"/>
    <w:rsid w:val="00840DF4"/>
    <w:rsid w:val="00855289"/>
    <w:rsid w:val="00861ED0"/>
    <w:rsid w:val="0086298E"/>
    <w:rsid w:val="008629D5"/>
    <w:rsid w:val="00872F2B"/>
    <w:rsid w:val="0087417D"/>
    <w:rsid w:val="00875823"/>
    <w:rsid w:val="00881506"/>
    <w:rsid w:val="00891D42"/>
    <w:rsid w:val="00893014"/>
    <w:rsid w:val="008A471E"/>
    <w:rsid w:val="008A7FB8"/>
    <w:rsid w:val="008B700C"/>
    <w:rsid w:val="008C25A7"/>
    <w:rsid w:val="008C46D3"/>
    <w:rsid w:val="008C4CB3"/>
    <w:rsid w:val="008C7226"/>
    <w:rsid w:val="008D6EF7"/>
    <w:rsid w:val="008D742B"/>
    <w:rsid w:val="008E01B2"/>
    <w:rsid w:val="008E4220"/>
    <w:rsid w:val="008E7371"/>
    <w:rsid w:val="008F011B"/>
    <w:rsid w:val="008F08DA"/>
    <w:rsid w:val="008F6F59"/>
    <w:rsid w:val="00907A4D"/>
    <w:rsid w:val="00914C25"/>
    <w:rsid w:val="009169ED"/>
    <w:rsid w:val="00921A28"/>
    <w:rsid w:val="00924EE5"/>
    <w:rsid w:val="00930409"/>
    <w:rsid w:val="009331E3"/>
    <w:rsid w:val="009407CF"/>
    <w:rsid w:val="00950080"/>
    <w:rsid w:val="0096326D"/>
    <w:rsid w:val="00965B73"/>
    <w:rsid w:val="00965BDD"/>
    <w:rsid w:val="00967B33"/>
    <w:rsid w:val="00982418"/>
    <w:rsid w:val="00995513"/>
    <w:rsid w:val="00996F14"/>
    <w:rsid w:val="009975D5"/>
    <w:rsid w:val="009A06AA"/>
    <w:rsid w:val="009A33F9"/>
    <w:rsid w:val="009B08AC"/>
    <w:rsid w:val="009C05B1"/>
    <w:rsid w:val="009C56D7"/>
    <w:rsid w:val="009D321A"/>
    <w:rsid w:val="009D62F4"/>
    <w:rsid w:val="009E772E"/>
    <w:rsid w:val="009F4A07"/>
    <w:rsid w:val="009F4C9D"/>
    <w:rsid w:val="009F713A"/>
    <w:rsid w:val="00A00C3E"/>
    <w:rsid w:val="00A023E1"/>
    <w:rsid w:val="00A03AA1"/>
    <w:rsid w:val="00A12CC3"/>
    <w:rsid w:val="00A15C08"/>
    <w:rsid w:val="00A15F74"/>
    <w:rsid w:val="00A26424"/>
    <w:rsid w:val="00A27761"/>
    <w:rsid w:val="00A330B2"/>
    <w:rsid w:val="00A35F89"/>
    <w:rsid w:val="00A4044D"/>
    <w:rsid w:val="00A418D1"/>
    <w:rsid w:val="00A57CD5"/>
    <w:rsid w:val="00A72D3C"/>
    <w:rsid w:val="00A76D91"/>
    <w:rsid w:val="00A85C86"/>
    <w:rsid w:val="00A85DD9"/>
    <w:rsid w:val="00A86C28"/>
    <w:rsid w:val="00A945A3"/>
    <w:rsid w:val="00A9515A"/>
    <w:rsid w:val="00AA0B32"/>
    <w:rsid w:val="00AA7FE1"/>
    <w:rsid w:val="00AB33FB"/>
    <w:rsid w:val="00AC0792"/>
    <w:rsid w:val="00AC0B4F"/>
    <w:rsid w:val="00AC1A4D"/>
    <w:rsid w:val="00AC759C"/>
    <w:rsid w:val="00AD6DAB"/>
    <w:rsid w:val="00AE1F5E"/>
    <w:rsid w:val="00AE4C28"/>
    <w:rsid w:val="00AF14B9"/>
    <w:rsid w:val="00AF467F"/>
    <w:rsid w:val="00AF5576"/>
    <w:rsid w:val="00AF786E"/>
    <w:rsid w:val="00B00BF5"/>
    <w:rsid w:val="00B0659D"/>
    <w:rsid w:val="00B12947"/>
    <w:rsid w:val="00B130E0"/>
    <w:rsid w:val="00B16913"/>
    <w:rsid w:val="00B1743B"/>
    <w:rsid w:val="00B254E8"/>
    <w:rsid w:val="00B27E78"/>
    <w:rsid w:val="00B553A7"/>
    <w:rsid w:val="00B6334C"/>
    <w:rsid w:val="00B741B0"/>
    <w:rsid w:val="00B77D58"/>
    <w:rsid w:val="00B81D3B"/>
    <w:rsid w:val="00B8683D"/>
    <w:rsid w:val="00B876A9"/>
    <w:rsid w:val="00B91496"/>
    <w:rsid w:val="00B91590"/>
    <w:rsid w:val="00B9259B"/>
    <w:rsid w:val="00B95155"/>
    <w:rsid w:val="00BA4035"/>
    <w:rsid w:val="00BA594A"/>
    <w:rsid w:val="00BB5B82"/>
    <w:rsid w:val="00BB5F4A"/>
    <w:rsid w:val="00BB6300"/>
    <w:rsid w:val="00BC4C55"/>
    <w:rsid w:val="00BD2FE1"/>
    <w:rsid w:val="00BD41FF"/>
    <w:rsid w:val="00BF45F7"/>
    <w:rsid w:val="00C03D6C"/>
    <w:rsid w:val="00C04E85"/>
    <w:rsid w:val="00C0552A"/>
    <w:rsid w:val="00C12829"/>
    <w:rsid w:val="00C132C8"/>
    <w:rsid w:val="00C1650F"/>
    <w:rsid w:val="00C16E0E"/>
    <w:rsid w:val="00C1799F"/>
    <w:rsid w:val="00C204A9"/>
    <w:rsid w:val="00C22C2E"/>
    <w:rsid w:val="00C27945"/>
    <w:rsid w:val="00C350A8"/>
    <w:rsid w:val="00C37C26"/>
    <w:rsid w:val="00C40D78"/>
    <w:rsid w:val="00C41982"/>
    <w:rsid w:val="00C43AA3"/>
    <w:rsid w:val="00C52894"/>
    <w:rsid w:val="00C52C69"/>
    <w:rsid w:val="00C5522B"/>
    <w:rsid w:val="00C62D1F"/>
    <w:rsid w:val="00C72FE1"/>
    <w:rsid w:val="00C82F0B"/>
    <w:rsid w:val="00C8480E"/>
    <w:rsid w:val="00C96465"/>
    <w:rsid w:val="00CB143F"/>
    <w:rsid w:val="00CB2268"/>
    <w:rsid w:val="00CB5C2D"/>
    <w:rsid w:val="00CC1D0F"/>
    <w:rsid w:val="00CC55F1"/>
    <w:rsid w:val="00CC6F55"/>
    <w:rsid w:val="00CD082E"/>
    <w:rsid w:val="00CD5FB0"/>
    <w:rsid w:val="00CE478C"/>
    <w:rsid w:val="00CE78E8"/>
    <w:rsid w:val="00CF476D"/>
    <w:rsid w:val="00CF60D1"/>
    <w:rsid w:val="00D00261"/>
    <w:rsid w:val="00D15364"/>
    <w:rsid w:val="00D22ACC"/>
    <w:rsid w:val="00D37C31"/>
    <w:rsid w:val="00D50F95"/>
    <w:rsid w:val="00D5292D"/>
    <w:rsid w:val="00D540BF"/>
    <w:rsid w:val="00D65751"/>
    <w:rsid w:val="00D71939"/>
    <w:rsid w:val="00D768FA"/>
    <w:rsid w:val="00D81E78"/>
    <w:rsid w:val="00D838E5"/>
    <w:rsid w:val="00D87CC4"/>
    <w:rsid w:val="00D87EC9"/>
    <w:rsid w:val="00D94C84"/>
    <w:rsid w:val="00DA2053"/>
    <w:rsid w:val="00DA21E3"/>
    <w:rsid w:val="00DA513C"/>
    <w:rsid w:val="00DA5CFB"/>
    <w:rsid w:val="00DA6E50"/>
    <w:rsid w:val="00DB08A3"/>
    <w:rsid w:val="00DB2498"/>
    <w:rsid w:val="00DB2AE4"/>
    <w:rsid w:val="00DB3879"/>
    <w:rsid w:val="00DC007D"/>
    <w:rsid w:val="00DC3E1D"/>
    <w:rsid w:val="00DC71E9"/>
    <w:rsid w:val="00DD054C"/>
    <w:rsid w:val="00DD095D"/>
    <w:rsid w:val="00DD3EDE"/>
    <w:rsid w:val="00DD73FA"/>
    <w:rsid w:val="00DE2F73"/>
    <w:rsid w:val="00DE3768"/>
    <w:rsid w:val="00DE5D93"/>
    <w:rsid w:val="00DF098C"/>
    <w:rsid w:val="00DF2989"/>
    <w:rsid w:val="00DF6F60"/>
    <w:rsid w:val="00E03464"/>
    <w:rsid w:val="00E056FE"/>
    <w:rsid w:val="00E10ECA"/>
    <w:rsid w:val="00E13D7D"/>
    <w:rsid w:val="00E15423"/>
    <w:rsid w:val="00E154F1"/>
    <w:rsid w:val="00E15596"/>
    <w:rsid w:val="00E163C4"/>
    <w:rsid w:val="00E16516"/>
    <w:rsid w:val="00E22FAF"/>
    <w:rsid w:val="00E32A7A"/>
    <w:rsid w:val="00E37C44"/>
    <w:rsid w:val="00E416A6"/>
    <w:rsid w:val="00E44470"/>
    <w:rsid w:val="00E46977"/>
    <w:rsid w:val="00E47CA5"/>
    <w:rsid w:val="00E5162F"/>
    <w:rsid w:val="00E6156D"/>
    <w:rsid w:val="00E73FA8"/>
    <w:rsid w:val="00E80F4E"/>
    <w:rsid w:val="00E850F0"/>
    <w:rsid w:val="00E945E9"/>
    <w:rsid w:val="00E950ED"/>
    <w:rsid w:val="00E9654C"/>
    <w:rsid w:val="00EA03AB"/>
    <w:rsid w:val="00EA087A"/>
    <w:rsid w:val="00EB14B9"/>
    <w:rsid w:val="00EB3869"/>
    <w:rsid w:val="00EB737D"/>
    <w:rsid w:val="00ED1E4E"/>
    <w:rsid w:val="00ED2851"/>
    <w:rsid w:val="00ED683D"/>
    <w:rsid w:val="00EE2C11"/>
    <w:rsid w:val="00EE31A3"/>
    <w:rsid w:val="00EE533E"/>
    <w:rsid w:val="00EE556C"/>
    <w:rsid w:val="00EE68EB"/>
    <w:rsid w:val="00EF1F80"/>
    <w:rsid w:val="00EF36FD"/>
    <w:rsid w:val="00EF5B11"/>
    <w:rsid w:val="00EF7366"/>
    <w:rsid w:val="00EF7791"/>
    <w:rsid w:val="00F00BB1"/>
    <w:rsid w:val="00F01A84"/>
    <w:rsid w:val="00F15975"/>
    <w:rsid w:val="00F2784C"/>
    <w:rsid w:val="00F3264D"/>
    <w:rsid w:val="00F36069"/>
    <w:rsid w:val="00F42993"/>
    <w:rsid w:val="00F46E9D"/>
    <w:rsid w:val="00F50B32"/>
    <w:rsid w:val="00F557BE"/>
    <w:rsid w:val="00F6392B"/>
    <w:rsid w:val="00F6476F"/>
    <w:rsid w:val="00F64E06"/>
    <w:rsid w:val="00F86B24"/>
    <w:rsid w:val="00F86DB4"/>
    <w:rsid w:val="00FA35BE"/>
    <w:rsid w:val="00FA49A1"/>
    <w:rsid w:val="00FC1C68"/>
    <w:rsid w:val="00FD0BF0"/>
    <w:rsid w:val="00FF3DE6"/>
    <w:rsid w:val="00FF4B09"/>
    <w:rsid w:val="00FF72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0BACFE-BF4C-4D28-88FE-99683473A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7CD5"/>
    <w:pPr>
      <w:ind w:left="720"/>
      <w:contextualSpacing/>
    </w:pPr>
  </w:style>
  <w:style w:type="character" w:styleId="Hyperlink">
    <w:name w:val="Hyperlink"/>
    <w:basedOn w:val="DefaultParagraphFont"/>
    <w:uiPriority w:val="99"/>
    <w:unhideWhenUsed/>
    <w:rsid w:val="00E945E9"/>
    <w:rPr>
      <w:color w:val="0563C1" w:themeColor="hyperlink"/>
      <w:u w:val="single"/>
    </w:rPr>
  </w:style>
  <w:style w:type="paragraph" w:styleId="Header">
    <w:name w:val="header"/>
    <w:basedOn w:val="Normal"/>
    <w:link w:val="HeaderChar"/>
    <w:uiPriority w:val="99"/>
    <w:unhideWhenUsed/>
    <w:rsid w:val="00D76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68FA"/>
  </w:style>
  <w:style w:type="paragraph" w:styleId="Footer">
    <w:name w:val="footer"/>
    <w:basedOn w:val="Normal"/>
    <w:link w:val="FooterChar"/>
    <w:uiPriority w:val="99"/>
    <w:unhideWhenUsed/>
    <w:rsid w:val="00D76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68FA"/>
  </w:style>
  <w:style w:type="paragraph" w:styleId="BalloonText">
    <w:name w:val="Balloon Text"/>
    <w:basedOn w:val="Normal"/>
    <w:link w:val="BalloonTextChar"/>
    <w:uiPriority w:val="99"/>
    <w:semiHidden/>
    <w:unhideWhenUsed/>
    <w:rsid w:val="000568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8A5"/>
    <w:rPr>
      <w:rFonts w:ascii="Segoe UI" w:hAnsi="Segoe UI" w:cs="Segoe UI"/>
      <w:sz w:val="18"/>
      <w:szCs w:val="18"/>
    </w:rPr>
  </w:style>
  <w:style w:type="character" w:styleId="Strong">
    <w:name w:val="Strong"/>
    <w:basedOn w:val="DefaultParagraphFont"/>
    <w:uiPriority w:val="22"/>
    <w:qFormat/>
    <w:rsid w:val="003456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1818476">
      <w:bodyDiv w:val="1"/>
      <w:marLeft w:val="0"/>
      <w:marRight w:val="0"/>
      <w:marTop w:val="0"/>
      <w:marBottom w:val="0"/>
      <w:divBdr>
        <w:top w:val="none" w:sz="0" w:space="0" w:color="auto"/>
        <w:left w:val="none" w:sz="0" w:space="0" w:color="auto"/>
        <w:bottom w:val="none" w:sz="0" w:space="0" w:color="auto"/>
        <w:right w:val="none" w:sz="0" w:space="0" w:color="auto"/>
      </w:divBdr>
      <w:divsChild>
        <w:div w:id="1473211133">
          <w:marLeft w:val="0"/>
          <w:marRight w:val="0"/>
          <w:marTop w:val="0"/>
          <w:marBottom w:val="0"/>
          <w:divBdr>
            <w:top w:val="none" w:sz="0" w:space="0" w:color="auto"/>
            <w:left w:val="none" w:sz="0" w:space="0" w:color="auto"/>
            <w:bottom w:val="none" w:sz="0" w:space="0" w:color="auto"/>
            <w:right w:val="none" w:sz="0" w:space="0" w:color="auto"/>
          </w:divBdr>
        </w:div>
        <w:div w:id="138353633">
          <w:marLeft w:val="0"/>
          <w:marRight w:val="0"/>
          <w:marTop w:val="0"/>
          <w:marBottom w:val="0"/>
          <w:divBdr>
            <w:top w:val="none" w:sz="0" w:space="0" w:color="auto"/>
            <w:left w:val="none" w:sz="0" w:space="0" w:color="auto"/>
            <w:bottom w:val="none" w:sz="0" w:space="0" w:color="auto"/>
            <w:right w:val="none" w:sz="0" w:space="0" w:color="auto"/>
          </w:divBdr>
        </w:div>
        <w:div w:id="543522623">
          <w:marLeft w:val="0"/>
          <w:marRight w:val="0"/>
          <w:marTop w:val="0"/>
          <w:marBottom w:val="0"/>
          <w:divBdr>
            <w:top w:val="none" w:sz="0" w:space="0" w:color="auto"/>
            <w:left w:val="none" w:sz="0" w:space="0" w:color="auto"/>
            <w:bottom w:val="none" w:sz="0" w:space="0" w:color="auto"/>
            <w:right w:val="none" w:sz="0" w:space="0" w:color="auto"/>
          </w:divBdr>
        </w:div>
        <w:div w:id="1051810027">
          <w:marLeft w:val="0"/>
          <w:marRight w:val="0"/>
          <w:marTop w:val="0"/>
          <w:marBottom w:val="0"/>
          <w:divBdr>
            <w:top w:val="none" w:sz="0" w:space="0" w:color="auto"/>
            <w:left w:val="none" w:sz="0" w:space="0" w:color="auto"/>
            <w:bottom w:val="none" w:sz="0" w:space="0" w:color="auto"/>
            <w:right w:val="none" w:sz="0" w:space="0" w:color="auto"/>
          </w:divBdr>
        </w:div>
        <w:div w:id="1453667798">
          <w:marLeft w:val="0"/>
          <w:marRight w:val="0"/>
          <w:marTop w:val="0"/>
          <w:marBottom w:val="0"/>
          <w:divBdr>
            <w:top w:val="none" w:sz="0" w:space="0" w:color="auto"/>
            <w:left w:val="none" w:sz="0" w:space="0" w:color="auto"/>
            <w:bottom w:val="none" w:sz="0" w:space="0" w:color="auto"/>
            <w:right w:val="none" w:sz="0" w:space="0" w:color="auto"/>
          </w:divBdr>
        </w:div>
      </w:divsChild>
    </w:div>
    <w:div w:id="2096054048">
      <w:bodyDiv w:val="1"/>
      <w:marLeft w:val="0"/>
      <w:marRight w:val="0"/>
      <w:marTop w:val="0"/>
      <w:marBottom w:val="0"/>
      <w:divBdr>
        <w:top w:val="none" w:sz="0" w:space="0" w:color="auto"/>
        <w:left w:val="none" w:sz="0" w:space="0" w:color="auto"/>
        <w:bottom w:val="none" w:sz="0" w:space="0" w:color="auto"/>
        <w:right w:val="none" w:sz="0" w:space="0" w:color="auto"/>
      </w:divBdr>
      <w:divsChild>
        <w:div w:id="1534271999">
          <w:marLeft w:val="0"/>
          <w:marRight w:val="0"/>
          <w:marTop w:val="0"/>
          <w:marBottom w:val="0"/>
          <w:divBdr>
            <w:top w:val="none" w:sz="0" w:space="0" w:color="auto"/>
            <w:left w:val="none" w:sz="0" w:space="0" w:color="auto"/>
            <w:bottom w:val="none" w:sz="0" w:space="0" w:color="auto"/>
            <w:right w:val="none" w:sz="0" w:space="0" w:color="auto"/>
          </w:divBdr>
        </w:div>
        <w:div w:id="1017466323">
          <w:marLeft w:val="0"/>
          <w:marRight w:val="0"/>
          <w:marTop w:val="0"/>
          <w:marBottom w:val="0"/>
          <w:divBdr>
            <w:top w:val="none" w:sz="0" w:space="0" w:color="auto"/>
            <w:left w:val="none" w:sz="0" w:space="0" w:color="auto"/>
            <w:bottom w:val="none" w:sz="0" w:space="0" w:color="auto"/>
            <w:right w:val="none" w:sz="0" w:space="0" w:color="auto"/>
          </w:divBdr>
        </w:div>
        <w:div w:id="749735772">
          <w:marLeft w:val="0"/>
          <w:marRight w:val="0"/>
          <w:marTop w:val="0"/>
          <w:marBottom w:val="0"/>
          <w:divBdr>
            <w:top w:val="none" w:sz="0" w:space="0" w:color="auto"/>
            <w:left w:val="none" w:sz="0" w:space="0" w:color="auto"/>
            <w:bottom w:val="none" w:sz="0" w:space="0" w:color="auto"/>
            <w:right w:val="none" w:sz="0" w:space="0" w:color="auto"/>
          </w:divBdr>
        </w:div>
        <w:div w:id="9360639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jp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sgul.ac.uk/depts/id/espundia.jpg" TargetMode="External"/><Relationship Id="rId7" Type="http://schemas.openxmlformats.org/officeDocument/2006/relationships/endnotes" Target="endnotes.xml"/><Relationship Id="rId12" Type="http://schemas.openxmlformats.org/officeDocument/2006/relationships/hyperlink" Target="https://emedicine.medscape.com/article/220298-overview" TargetMode="External"/><Relationship Id="rId17" Type="http://schemas.openxmlformats.org/officeDocument/2006/relationships/hyperlink" Target="http://www.impavido.com/healthcare-professionals" TargetMode="External"/><Relationship Id="rId25" Type="http://schemas.openxmlformats.org/officeDocument/2006/relationships/hyperlink" Target="http://www.cdc.gov/parasites/leishmaniasis/health_professionals/" TargetMode="External"/><Relationship Id="rId2" Type="http://schemas.openxmlformats.org/officeDocument/2006/relationships/numbering" Target="numbering.xml"/><Relationship Id="rId16" Type="http://schemas.openxmlformats.org/officeDocument/2006/relationships/hyperlink" Target="https://www.cdc.gov/parasites/leishmaniasis/resources/pdf/cdc_diagnosis_guide_leishmaniasis_2016.pdf" TargetMode="External"/><Relationship Id="rId20" Type="http://schemas.openxmlformats.org/officeDocument/2006/relationships/image" Target="media/image7.jpg"/><Relationship Id="rId29" Type="http://schemas.openxmlformats.org/officeDocument/2006/relationships/hyperlink" Target="https://www.cdc.gov/parasites/leishmaniasis/gen_info/faq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c.gov/parasites/leishmaniasis/" TargetMode="External"/><Relationship Id="rId24" Type="http://schemas.openxmlformats.org/officeDocument/2006/relationships/image" Target="media/image10.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watermark.silverchair.com/ciw670.pdf?token=AQECAHi208BE49Ooan9kkhW_Ercy7Dm3ZL_9Cf3qfKAc485ysgAAAk4wggJKBgkqhkiG9w0BBwagggI7MIICNwIBADCCAjAGCSqGSIb3DQEHATAeBglghkgBZQMEAS4wEQQMBxNaAEUFe7p1h-EAAgEQgIICAdKNJTq6CUD7vF6Xlj0jASAgmEo63BJq2GB_PmvmyBmwIdRpqDTIabf2dFqgJLX6QDDkqRLrkZDvzRgX9ThT0lYY0Agu5epW-a7E9JvZOpq9AY-Yek1J1MDZyI8BZhSvUX_MyLKe2jkCXuBGafpwRcv0ubiJnEKoPSTCFtNOT_WSfvtJ4ULiaFGs8SvrXKtdgF-YJpJDnpfS1mup9PZ_aJR7Edl-2aV-7k5GE2c8tLy5v-Fg9W7m3tbalBiVXYndPHxZrJWapeavQc8qmXpP-1uvJe8PqHjEpB4hbe_xycTzj0vIB6GaCJ8km_AVlwL_J6kxXxgYzEqNK-dHc8nCjyYJrbdNNsVACnwRpnQbCcxpEgK217mN0ppom-NMAi4JJ2OcZ6mWXviOjhJXlPgMaPRWKb62gCZkQZGp8e_7aKgruaG8EBDtKnHM-mwZ5x7uowdxc2D40iL2u9in8iUdJqMNXQAQt0d8xPErD61esepPX7w54tVZUNdOFvULd-rftMuSBIi9gu_20qf5ECNf7YwGQYfgewa09dBWae-C2F--CJjYyYGD5xju4By4JIp5IAvfwHbH6srX_JCwFm0dSoHLznAY5VMM_FWQrmG-FshGBh-cp2fZ-mftc1gfmUPjXXqKjX6bqMnftTW98FmhitXAUV4IP2YIc4KgK3dA_ciH0g" TargetMode="External"/><Relationship Id="rId10" Type="http://schemas.openxmlformats.org/officeDocument/2006/relationships/hyperlink" Target="http://www.impavido.com/" TargetMode="External"/><Relationship Id="rId19" Type="http://schemas.openxmlformats.org/officeDocument/2006/relationships/hyperlink" Target="http://pathmicro.med.sc.edu/parasitology/blood-proto.ht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g"/><Relationship Id="rId22" Type="http://schemas.openxmlformats.org/officeDocument/2006/relationships/image" Target="media/image8.jpeg"/><Relationship Id="rId27" Type="http://schemas.openxmlformats.org/officeDocument/2006/relationships/hyperlink" Target="http://www.impavido.com/healthcare-professionals"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3DA9B-1FEC-4426-B7C2-9948E353E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16125</Words>
  <Characters>91919</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tracy</dc:creator>
  <cp:keywords/>
  <dc:description/>
  <cp:lastModifiedBy>jack tracy</cp:lastModifiedBy>
  <cp:revision>2</cp:revision>
  <cp:lastPrinted>2019-03-19T14:41:00Z</cp:lastPrinted>
  <dcterms:created xsi:type="dcterms:W3CDTF">2019-03-21T22:50:00Z</dcterms:created>
  <dcterms:modified xsi:type="dcterms:W3CDTF">2019-03-21T22:50:00Z</dcterms:modified>
</cp:coreProperties>
</file>